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4C839" w14:textId="13A0C439" w:rsidR="00CB7ED9" w:rsidRPr="00CF6B70" w:rsidRDefault="00CB7ED9" w:rsidP="00CB7ED9">
      <w:pPr>
        <w:tabs>
          <w:tab w:val="left" w:pos="1985"/>
          <w:tab w:val="left" w:pos="8364"/>
        </w:tabs>
        <w:spacing w:afterLines="50" w:after="120"/>
        <w:rPr>
          <w:rFonts w:hint="eastAsia"/>
        </w:rPr>
      </w:pPr>
      <w:bookmarkStart w:id="0" w:name="_Ref399006623"/>
      <w:bookmarkStart w:id="1" w:name="_Toc92513360"/>
      <w:r w:rsidRPr="00CF6B70">
        <w:rPr>
          <w:rFonts w:ascii="Arial" w:eastAsia="MS Mincho" w:hAnsi="Arial" w:cs="Arial"/>
          <w:b/>
          <w:sz w:val="24"/>
          <w:lang w:eastAsia="x-none"/>
        </w:rPr>
        <w:t>3GPP TSG-RAN WG2 Meeting #1</w:t>
      </w:r>
      <w:r w:rsidR="00651663" w:rsidRPr="00CF6B70">
        <w:rPr>
          <w:rFonts w:ascii="Arial" w:eastAsia="MS Mincho" w:hAnsi="Arial" w:cs="Arial" w:hint="eastAsia"/>
          <w:b/>
          <w:sz w:val="24"/>
          <w:lang w:eastAsia="x-none"/>
        </w:rPr>
        <w:t>30</w:t>
      </w:r>
      <w:r w:rsidRPr="00CF6B70">
        <w:rPr>
          <w:rFonts w:ascii="Arial" w:eastAsia="MS Mincho" w:hAnsi="Arial" w:cs="Arial"/>
          <w:b/>
          <w:sz w:val="24"/>
          <w:lang w:eastAsia="x-none"/>
        </w:rPr>
        <w:tab/>
      </w:r>
      <w:r w:rsidR="00DC4803" w:rsidRPr="00E11288">
        <w:rPr>
          <w:rFonts w:ascii="Arial" w:eastAsia="MS Mincho" w:hAnsi="Arial" w:cs="Arial" w:hint="eastAsia"/>
          <w:b/>
          <w:sz w:val="24"/>
          <w:lang w:eastAsia="x-none"/>
        </w:rPr>
        <w:t>R2-25</w:t>
      </w:r>
      <w:r w:rsidR="00E11288" w:rsidRPr="00E11288">
        <w:rPr>
          <w:rFonts w:ascii="Arial" w:eastAsia="MS Mincho" w:hAnsi="Arial" w:cs="Arial" w:hint="eastAsia"/>
          <w:b/>
          <w:sz w:val="24"/>
          <w:lang w:eastAsia="x-none"/>
        </w:rPr>
        <w:t>03556</w:t>
      </w:r>
    </w:p>
    <w:p w14:paraId="49701AA7" w14:textId="60AC17D8" w:rsidR="00BF14CD" w:rsidRPr="00BE5DA8" w:rsidRDefault="00C26E5C" w:rsidP="00BF14CD">
      <w:pPr>
        <w:tabs>
          <w:tab w:val="left" w:pos="1701"/>
          <w:tab w:val="right" w:pos="9923"/>
        </w:tabs>
        <w:spacing w:before="120"/>
        <w:jc w:val="left"/>
        <w:rPr>
          <w:rFonts w:ascii="Arial" w:eastAsia="MS Mincho" w:hAnsi="Arial" w:cs="Times New Roman"/>
          <w:b/>
          <w:kern w:val="0"/>
          <w:sz w:val="24"/>
          <w:szCs w:val="24"/>
          <w:lang w:eastAsia="x-none"/>
        </w:rPr>
      </w:pPr>
      <w:bookmarkStart w:id="2" w:name="_Hlk196826620"/>
      <w:proofErr w:type="spellStart"/>
      <w:proofErr w:type="gramStart"/>
      <w:r w:rsidRPr="00C26E5C">
        <w:rPr>
          <w:rFonts w:ascii="Arial" w:eastAsia="MS Mincho" w:hAnsi="Arial" w:cs="Times New Roman"/>
          <w:b/>
          <w:kern w:val="0"/>
          <w:sz w:val="24"/>
          <w:szCs w:val="24"/>
          <w:lang w:eastAsia="x-none"/>
        </w:rPr>
        <w:t>St.Julians</w:t>
      </w:r>
      <w:proofErr w:type="spellEnd"/>
      <w:proofErr w:type="gramEnd"/>
      <w:r w:rsidR="00BF14CD" w:rsidRPr="00CF6B70">
        <w:rPr>
          <w:rFonts w:ascii="Arial" w:eastAsia="MS Mincho" w:hAnsi="Arial" w:cs="Times New Roman"/>
          <w:b/>
          <w:kern w:val="0"/>
          <w:sz w:val="24"/>
          <w:szCs w:val="24"/>
          <w:lang w:eastAsia="x-none"/>
        </w:rPr>
        <w:t xml:space="preserve">, </w:t>
      </w:r>
      <w:r w:rsidR="00CF6B70" w:rsidRPr="00CF6B70">
        <w:rPr>
          <w:rFonts w:ascii="Arial" w:eastAsia="MS Mincho" w:hAnsi="Arial" w:cs="Times New Roman" w:hint="eastAsia"/>
          <w:b/>
          <w:kern w:val="0"/>
          <w:sz w:val="24"/>
          <w:szCs w:val="24"/>
          <w:lang w:eastAsia="x-none"/>
        </w:rPr>
        <w:t>Malta</w:t>
      </w:r>
      <w:r w:rsidR="00BF14CD" w:rsidRPr="00CF6B70">
        <w:rPr>
          <w:rFonts w:ascii="Arial" w:eastAsia="MS Mincho" w:hAnsi="Arial" w:cs="Times New Roman"/>
          <w:b/>
          <w:kern w:val="0"/>
          <w:sz w:val="24"/>
          <w:szCs w:val="24"/>
          <w:lang w:eastAsia="x-none"/>
        </w:rPr>
        <w:t xml:space="preserve">, </w:t>
      </w:r>
      <w:r w:rsidR="00CF6B70" w:rsidRPr="00CF6B70">
        <w:rPr>
          <w:rFonts w:ascii="Arial" w:eastAsia="MS Mincho" w:hAnsi="Arial" w:cs="Times New Roman" w:hint="eastAsia"/>
          <w:b/>
          <w:kern w:val="0"/>
          <w:sz w:val="24"/>
          <w:szCs w:val="24"/>
          <w:lang w:eastAsia="x-none"/>
        </w:rPr>
        <w:t>May</w:t>
      </w:r>
      <w:r w:rsidR="00BF14CD" w:rsidRPr="00CF6B70">
        <w:rPr>
          <w:rFonts w:ascii="Arial" w:eastAsia="MS Mincho" w:hAnsi="Arial" w:cs="Times New Roman"/>
          <w:b/>
          <w:kern w:val="0"/>
          <w:sz w:val="24"/>
          <w:szCs w:val="24"/>
          <w:lang w:eastAsia="x-none"/>
        </w:rPr>
        <w:t xml:space="preserve"> </w:t>
      </w:r>
      <w:r w:rsidR="00CF6B70" w:rsidRPr="00CF6B70">
        <w:rPr>
          <w:rFonts w:ascii="Arial" w:eastAsia="MS Mincho" w:hAnsi="Arial" w:cs="Times New Roman" w:hint="eastAsia"/>
          <w:b/>
          <w:kern w:val="0"/>
          <w:sz w:val="24"/>
          <w:szCs w:val="24"/>
          <w:lang w:eastAsia="x-none"/>
        </w:rPr>
        <w:t>19</w:t>
      </w:r>
      <w:r w:rsidR="00BF14CD" w:rsidRPr="00CF6B70">
        <w:rPr>
          <w:rFonts w:ascii="Arial" w:eastAsia="MS Mincho" w:hAnsi="Arial" w:cs="Times New Roman"/>
          <w:b/>
          <w:kern w:val="0"/>
          <w:sz w:val="24"/>
          <w:szCs w:val="24"/>
          <w:vertAlign w:val="superscript"/>
          <w:lang w:eastAsia="x-none"/>
        </w:rPr>
        <w:t>th</w:t>
      </w:r>
      <w:r w:rsidR="00BF14CD" w:rsidRPr="00CF6B70">
        <w:rPr>
          <w:rFonts w:ascii="Arial" w:eastAsia="MS Mincho" w:hAnsi="Arial" w:cs="Times New Roman"/>
          <w:b/>
          <w:kern w:val="0"/>
          <w:sz w:val="24"/>
          <w:szCs w:val="24"/>
          <w:lang w:eastAsia="x-none"/>
        </w:rPr>
        <w:t xml:space="preserve"> – </w:t>
      </w:r>
      <w:proofErr w:type="gramStart"/>
      <w:r w:rsidR="00CF6B70" w:rsidRPr="00CF6B70">
        <w:rPr>
          <w:rFonts w:ascii="Arial" w:eastAsia="MS Mincho" w:hAnsi="Arial" w:cs="Times New Roman" w:hint="eastAsia"/>
          <w:b/>
          <w:kern w:val="0"/>
          <w:sz w:val="24"/>
          <w:szCs w:val="24"/>
          <w:lang w:eastAsia="x-none"/>
        </w:rPr>
        <w:t>23</w:t>
      </w:r>
      <w:r w:rsidR="00CF6B70" w:rsidRPr="00CF6B70">
        <w:rPr>
          <w:rFonts w:ascii="Arial" w:eastAsia="MS Mincho" w:hAnsi="Arial" w:cs="Times New Roman" w:hint="eastAsia"/>
          <w:b/>
          <w:kern w:val="0"/>
          <w:sz w:val="24"/>
          <w:szCs w:val="24"/>
          <w:vertAlign w:val="superscript"/>
          <w:lang w:eastAsia="x-none"/>
        </w:rPr>
        <w:t>th</w:t>
      </w:r>
      <w:proofErr w:type="gramEnd"/>
      <w:r w:rsidR="00BF14CD" w:rsidRPr="00CF6B70">
        <w:rPr>
          <w:rFonts w:ascii="Arial" w:eastAsia="MS Mincho" w:hAnsi="Arial" w:cs="Times New Roman"/>
          <w:b/>
          <w:kern w:val="0"/>
          <w:sz w:val="24"/>
          <w:szCs w:val="24"/>
          <w:lang w:eastAsia="x-none"/>
        </w:rPr>
        <w:t>, 2025</w:t>
      </w:r>
    </w:p>
    <w:bookmarkEnd w:id="2"/>
    <w:p w14:paraId="6EACB26F" w14:textId="77777777" w:rsidR="00DD3A8F" w:rsidRPr="00BF14CD" w:rsidRDefault="00DD3A8F" w:rsidP="009C32FB">
      <w:pPr>
        <w:tabs>
          <w:tab w:val="left" w:pos="1985"/>
          <w:tab w:val="left" w:pos="8364"/>
        </w:tabs>
        <w:spacing w:afterLines="50" w:after="120"/>
        <w:rPr>
          <w:rFonts w:ascii="Arial" w:eastAsia="宋体" w:hAnsi="Arial" w:cs="Arial"/>
          <w:b/>
          <w:noProof/>
          <w:sz w:val="24"/>
          <w:szCs w:val="24"/>
        </w:rPr>
      </w:pPr>
    </w:p>
    <w:p w14:paraId="5579A4EB" w14:textId="44B9429C" w:rsidR="00006E7C" w:rsidRPr="002F76FA" w:rsidRDefault="00006E7C" w:rsidP="00006E7C">
      <w:pPr>
        <w:tabs>
          <w:tab w:val="left" w:pos="1985"/>
        </w:tabs>
        <w:spacing w:afterLines="50" w:after="120"/>
        <w:rPr>
          <w:rFonts w:ascii="Arial" w:eastAsia="等线"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674BCC" w:rsidRPr="002F76FA">
        <w:rPr>
          <w:rFonts w:ascii="Arial" w:hAnsi="Arial" w:cs="Arial"/>
          <w:b/>
          <w:sz w:val="24"/>
          <w:szCs w:val="24"/>
        </w:rPr>
        <w:t>8.7.</w:t>
      </w:r>
      <w:r w:rsidR="002F76FA" w:rsidRPr="002F76FA">
        <w:rPr>
          <w:rFonts w:ascii="Arial" w:eastAsia="等线" w:hAnsi="Arial" w:cs="Arial" w:hint="eastAsia"/>
          <w:b/>
          <w:sz w:val="24"/>
          <w:szCs w:val="24"/>
        </w:rPr>
        <w:t>4</w:t>
      </w:r>
      <w:r w:rsidR="00316C92">
        <w:rPr>
          <w:rFonts w:ascii="Arial" w:eastAsia="等线" w:hAnsi="Arial" w:cs="Arial" w:hint="eastAsia"/>
          <w:b/>
          <w:sz w:val="24"/>
          <w:szCs w:val="24"/>
        </w:rPr>
        <w:t>.2</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Source</w:t>
      </w:r>
      <w:proofErr w:type="gramStart"/>
      <w:r w:rsidRPr="00731973">
        <w:rPr>
          <w:rFonts w:ascii="Arial" w:hAnsi="Arial" w:cs="Arial"/>
          <w:b/>
          <w:sz w:val="24"/>
          <w:szCs w:val="24"/>
        </w:rPr>
        <w:t xml:space="preserve">: </w:t>
      </w:r>
      <w:r w:rsidRPr="00731973">
        <w:rPr>
          <w:rFonts w:ascii="Arial" w:hAnsi="Arial" w:cs="Arial"/>
          <w:b/>
          <w:sz w:val="24"/>
          <w:szCs w:val="24"/>
        </w:rPr>
        <w:tab/>
      </w:r>
      <w:r w:rsidR="00D36937" w:rsidRPr="00731973">
        <w:rPr>
          <w:rFonts w:ascii="Arial" w:hAnsi="Arial" w:cs="Arial"/>
          <w:b/>
          <w:sz w:val="24"/>
          <w:szCs w:val="24"/>
        </w:rPr>
        <w:t>Fujitsu</w:t>
      </w:r>
      <w:proofErr w:type="gramEnd"/>
    </w:p>
    <w:p w14:paraId="2B07D4C1" w14:textId="7B152094"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Title</w:t>
      </w:r>
      <w:proofErr w:type="gramStart"/>
      <w:r w:rsidRPr="00731973">
        <w:rPr>
          <w:rFonts w:ascii="Arial" w:hAnsi="Arial" w:cs="Arial"/>
          <w:b/>
          <w:sz w:val="24"/>
          <w:szCs w:val="24"/>
        </w:rPr>
        <w:t xml:space="preserve">: </w:t>
      </w:r>
      <w:r w:rsidRPr="00731973">
        <w:rPr>
          <w:rFonts w:ascii="Arial" w:hAnsi="Arial" w:cs="Arial"/>
          <w:b/>
          <w:sz w:val="24"/>
          <w:szCs w:val="24"/>
        </w:rPr>
        <w:tab/>
      </w:r>
      <w:r w:rsidR="00674BCC" w:rsidRPr="00674BCC">
        <w:rPr>
          <w:rFonts w:ascii="Arial" w:hAnsi="Arial" w:cs="Arial"/>
          <w:b/>
          <w:sz w:val="24"/>
          <w:szCs w:val="24"/>
        </w:rPr>
        <w:t>Discussions</w:t>
      </w:r>
      <w:proofErr w:type="gramEnd"/>
      <w:r w:rsidR="00674BCC" w:rsidRPr="00674BCC">
        <w:rPr>
          <w:rFonts w:ascii="Arial" w:hAnsi="Arial" w:cs="Arial"/>
          <w:b/>
          <w:sz w:val="24"/>
          <w:szCs w:val="24"/>
        </w:rPr>
        <w:t xml:space="preserve"> on </w:t>
      </w:r>
      <w:r w:rsidR="005A78E2">
        <w:rPr>
          <w:rFonts w:ascii="Arial" w:eastAsia="等线" w:hAnsi="Arial" w:cs="Arial" w:hint="eastAsia"/>
          <w:b/>
          <w:sz w:val="24"/>
          <w:szCs w:val="24"/>
        </w:rPr>
        <w:t>DSR</w:t>
      </w:r>
      <w:r w:rsidR="00674BCC" w:rsidRPr="00674BCC">
        <w:rPr>
          <w:rFonts w:ascii="Arial" w:hAnsi="Arial" w:cs="Arial"/>
          <w:b/>
          <w:sz w:val="24"/>
          <w:szCs w:val="24"/>
        </w:rPr>
        <w:t xml:space="preserve"> enhancements</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5C012492" w14:textId="3793F457" w:rsidR="00651663" w:rsidRDefault="00145E15" w:rsidP="00651663">
      <w:pPr>
        <w:spacing w:afterLines="50" w:after="120"/>
        <w:rPr>
          <w:rFonts w:ascii="Arial" w:eastAsia="宋体" w:hAnsi="Arial" w:cs="Arial"/>
          <w:sz w:val="20"/>
          <w:szCs w:val="20"/>
        </w:rPr>
      </w:pPr>
      <w:bookmarkStart w:id="3" w:name="OLE_LINK641"/>
      <w:bookmarkStart w:id="4" w:name="OLE_LINK642"/>
      <w:bookmarkStart w:id="5" w:name="OLE_LINK643"/>
      <w:r>
        <w:rPr>
          <w:rFonts w:ascii="Arial" w:eastAsia="宋体" w:hAnsi="Arial" w:cs="Arial" w:hint="eastAsia"/>
          <w:sz w:val="20"/>
          <w:szCs w:val="20"/>
        </w:rPr>
        <w:t xml:space="preserve">On </w:t>
      </w:r>
      <w:r w:rsidR="005A78E2">
        <w:rPr>
          <w:rFonts w:ascii="Arial" w:eastAsia="宋体" w:hAnsi="Arial" w:cs="Arial" w:hint="eastAsia"/>
          <w:sz w:val="20"/>
          <w:szCs w:val="20"/>
        </w:rPr>
        <w:t>DSR</w:t>
      </w:r>
      <w:r w:rsidR="007467E7" w:rsidRPr="7B6D0F6E">
        <w:rPr>
          <w:rFonts w:ascii="Arial" w:eastAsia="宋体" w:hAnsi="Arial" w:cs="Arial"/>
          <w:sz w:val="20"/>
          <w:szCs w:val="20"/>
        </w:rPr>
        <w:t xml:space="preserve"> </w:t>
      </w:r>
      <w:r w:rsidR="00CA76E8">
        <w:rPr>
          <w:rFonts w:ascii="Arial" w:eastAsia="宋体" w:hAnsi="Arial" w:cs="Arial" w:hint="eastAsia"/>
          <w:sz w:val="20"/>
          <w:szCs w:val="20"/>
        </w:rPr>
        <w:t>enhancements</w:t>
      </w:r>
      <w:r w:rsidR="00651663">
        <w:rPr>
          <w:rFonts w:ascii="Arial" w:eastAsia="宋体" w:hAnsi="Arial" w:cs="Arial" w:hint="eastAsia"/>
          <w:sz w:val="20"/>
          <w:szCs w:val="20"/>
        </w:rPr>
        <w:t xml:space="preserve"> for XR</w:t>
      </w:r>
      <w:r w:rsidR="0052637D">
        <w:rPr>
          <w:rFonts w:ascii="Arial" w:eastAsia="宋体" w:hAnsi="Arial" w:cs="Arial" w:hint="eastAsia"/>
          <w:sz w:val="20"/>
          <w:szCs w:val="20"/>
        </w:rPr>
        <w:t xml:space="preserve">, </w:t>
      </w:r>
      <w:r w:rsidR="00651663">
        <w:rPr>
          <w:rFonts w:ascii="Arial" w:eastAsia="宋体" w:hAnsi="Arial" w:cs="Arial" w:hint="eastAsia"/>
          <w:sz w:val="20"/>
          <w:szCs w:val="20"/>
        </w:rPr>
        <w:t xml:space="preserve">in RAN2#129 meeting, the following are agreed on DSR enhancements [1]: </w:t>
      </w:r>
    </w:p>
    <w:tbl>
      <w:tblPr>
        <w:tblStyle w:val="afb"/>
        <w:tblW w:w="0" w:type="auto"/>
        <w:tblInd w:w="720" w:type="dxa"/>
        <w:tblLook w:val="04A0" w:firstRow="1" w:lastRow="0" w:firstColumn="1" w:lastColumn="0" w:noHBand="0" w:noVBand="1"/>
      </w:tblPr>
      <w:tblGrid>
        <w:gridCol w:w="9023"/>
      </w:tblGrid>
      <w:tr w:rsidR="00651663" w:rsidRPr="0020336B" w14:paraId="65793DE8" w14:textId="77777777" w:rsidTr="007955EE">
        <w:tc>
          <w:tcPr>
            <w:tcW w:w="10194" w:type="dxa"/>
          </w:tcPr>
          <w:p w14:paraId="32E4EF53" w14:textId="77777777" w:rsidR="00651663" w:rsidRPr="00651663" w:rsidRDefault="00651663" w:rsidP="007955EE">
            <w:pPr>
              <w:widowControl/>
              <w:tabs>
                <w:tab w:val="left" w:pos="1622"/>
              </w:tabs>
              <w:jc w:val="left"/>
              <w:rPr>
                <w:rFonts w:ascii="Arial" w:eastAsia="MS Mincho" w:hAnsi="Arial" w:cs="Times New Roman"/>
                <w:b/>
                <w:bCs/>
                <w:kern w:val="0"/>
                <w:sz w:val="20"/>
                <w:szCs w:val="24"/>
                <w:lang w:eastAsia="en-GB"/>
              </w:rPr>
            </w:pPr>
            <w:r w:rsidRPr="00651663">
              <w:rPr>
                <w:rFonts w:ascii="Arial" w:eastAsia="MS Mincho" w:hAnsi="Arial" w:cs="Times New Roman"/>
                <w:b/>
                <w:bCs/>
                <w:kern w:val="0"/>
                <w:sz w:val="20"/>
                <w:szCs w:val="24"/>
                <w:lang w:eastAsia="en-GB"/>
              </w:rPr>
              <w:t>Agreements on DSR enhancements</w:t>
            </w:r>
          </w:p>
          <w:p w14:paraId="13BE076A" w14:textId="77777777" w:rsidR="00651663" w:rsidRPr="00CA76E8" w:rsidRDefault="00651663" w:rsidP="007955EE">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One extension bit (e.g. by redefining the reserved R bit) can be used to indicate whether a further pair of remaining time and buffer size information is present for the associated LCG in the enhanced DSR MAC CE.</w:t>
            </w:r>
          </w:p>
          <w:p w14:paraId="7C2F3330" w14:textId="77777777" w:rsidR="00651663" w:rsidRPr="00CA76E8" w:rsidRDefault="00651663" w:rsidP="007955EE">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FFS New DSR MAC CE will (always) be used when at least one LCG is configured with multiple thresholds.</w:t>
            </w:r>
          </w:p>
          <w:p w14:paraId="39CBB5CB" w14:textId="77777777" w:rsidR="00651663" w:rsidRPr="00CA76E8" w:rsidRDefault="00651663" w:rsidP="007955EE">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We do not support truncated DSR nor fallback to legacy DSR in case of limited PUSCH grant size.</w:t>
            </w:r>
          </w:p>
          <w:p w14:paraId="570A023D" w14:textId="77777777" w:rsidR="00651663" w:rsidRPr="00CA76E8" w:rsidRDefault="00651663" w:rsidP="007955EE">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 xml:space="preserve">Different LCGs may be configured with different </w:t>
            </w:r>
            <w:proofErr w:type="gramStart"/>
            <w:r w:rsidRPr="00CA76E8">
              <w:rPr>
                <w:rFonts w:ascii="Arial" w:eastAsia="MS Mincho" w:hAnsi="Arial" w:cs="Arial"/>
                <w:kern w:val="0"/>
                <w:sz w:val="20"/>
                <w:szCs w:val="24"/>
                <w:lang w:eastAsia="en-GB"/>
              </w:rPr>
              <w:t>number</w:t>
            </w:r>
            <w:proofErr w:type="gramEnd"/>
            <w:r w:rsidRPr="00CA76E8">
              <w:rPr>
                <w:rFonts w:ascii="Arial" w:eastAsia="MS Mincho" w:hAnsi="Arial" w:cs="Arial"/>
                <w:kern w:val="0"/>
                <w:sz w:val="20"/>
                <w:szCs w:val="24"/>
                <w:lang w:eastAsia="en-GB"/>
              </w:rPr>
              <w:t xml:space="preserve"> of reporting thresholds.</w:t>
            </w:r>
          </w:p>
          <w:p w14:paraId="3604C1AA" w14:textId="77777777" w:rsidR="00651663" w:rsidRPr="00CA76E8" w:rsidRDefault="00651663" w:rsidP="007955EE">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If UE is configured to use R19 DSR, then any LCG with a triggering threshold shall be configured with at least one reporting threshold.</w:t>
            </w:r>
          </w:p>
          <w:p w14:paraId="6F8678FC" w14:textId="77777777" w:rsidR="00651663" w:rsidRPr="00CA76E8" w:rsidRDefault="00651663" w:rsidP="007955EE">
            <w:pPr>
              <w:widowControl/>
              <w:numPr>
                <w:ilvl w:val="0"/>
                <w:numId w:val="10"/>
              </w:numPr>
              <w:tabs>
                <w:tab w:val="left" w:pos="1622"/>
              </w:tabs>
              <w:spacing w:before="40"/>
              <w:jc w:val="left"/>
              <w:rPr>
                <w:rFonts w:ascii="Arial" w:eastAsia="MS Mincho" w:hAnsi="Arial" w:cs="Arial"/>
                <w:kern w:val="0"/>
                <w:sz w:val="20"/>
                <w:szCs w:val="24"/>
                <w:lang w:eastAsia="en-GB"/>
              </w:rPr>
            </w:pPr>
            <w:r w:rsidRPr="00CA76E8">
              <w:rPr>
                <w:rFonts w:ascii="Arial" w:eastAsia="MS Mincho" w:hAnsi="Arial" w:cs="Arial"/>
                <w:kern w:val="0"/>
                <w:sz w:val="20"/>
                <w:szCs w:val="24"/>
                <w:lang w:eastAsia="en-GB"/>
              </w:rPr>
              <w:t xml:space="preserve">Triggering threshold is not used as a reporting threshold (but one of reporting thresholds can be configured to </w:t>
            </w:r>
            <w:proofErr w:type="gramStart"/>
            <w:r w:rsidRPr="00CA76E8">
              <w:rPr>
                <w:rFonts w:ascii="Arial" w:eastAsia="MS Mincho" w:hAnsi="Arial" w:cs="Arial"/>
                <w:kern w:val="0"/>
                <w:sz w:val="20"/>
                <w:szCs w:val="24"/>
                <w:lang w:eastAsia="en-GB"/>
              </w:rPr>
              <w:t>the</w:t>
            </w:r>
            <w:proofErr w:type="gramEnd"/>
            <w:r w:rsidRPr="00CA76E8">
              <w:rPr>
                <w:rFonts w:ascii="Arial" w:eastAsia="MS Mincho" w:hAnsi="Arial" w:cs="Arial"/>
                <w:kern w:val="0"/>
                <w:sz w:val="20"/>
                <w:szCs w:val="24"/>
                <w:lang w:eastAsia="en-GB"/>
              </w:rPr>
              <w:t xml:space="preserve"> same value as triggering threshold).</w:t>
            </w:r>
          </w:p>
          <w:p w14:paraId="14DC60C6" w14:textId="77777777" w:rsidR="00651663" w:rsidRPr="0052637D" w:rsidRDefault="00651663" w:rsidP="007955EE">
            <w:pPr>
              <w:widowControl/>
              <w:numPr>
                <w:ilvl w:val="0"/>
                <w:numId w:val="10"/>
              </w:numPr>
              <w:tabs>
                <w:tab w:val="left" w:pos="1622"/>
              </w:tabs>
              <w:spacing w:before="40"/>
              <w:jc w:val="left"/>
              <w:rPr>
                <w:rFonts w:eastAsia="等线" w:hint="eastAsia"/>
              </w:rPr>
            </w:pPr>
            <w:r w:rsidRPr="00CA76E8">
              <w:rPr>
                <w:rFonts w:ascii="Arial" w:eastAsia="MS Mincho" w:hAnsi="Arial" w:cs="Arial"/>
                <w:kern w:val="0"/>
                <w:sz w:val="20"/>
                <w:szCs w:val="24"/>
                <w:lang w:val="en-GB" w:eastAsia="en-GB"/>
              </w:rPr>
              <w:t>Do not support a configuration of an LCG without any triggering threshold but with DSR reporting threshold(s).</w:t>
            </w:r>
          </w:p>
        </w:tc>
      </w:tr>
    </w:tbl>
    <w:p w14:paraId="620B0664" w14:textId="7748CD09" w:rsidR="00651663" w:rsidRDefault="00651663" w:rsidP="00A90D47">
      <w:pPr>
        <w:spacing w:afterLines="50" w:after="120"/>
        <w:rPr>
          <w:rFonts w:ascii="Arial" w:eastAsia="宋体" w:hAnsi="Arial" w:cs="Arial"/>
          <w:sz w:val="20"/>
          <w:szCs w:val="20"/>
        </w:rPr>
      </w:pPr>
    </w:p>
    <w:p w14:paraId="2380CA12" w14:textId="77777777" w:rsidR="00C15134" w:rsidRDefault="00C15134" w:rsidP="00C15134">
      <w:pPr>
        <w:spacing w:afterLines="50" w:after="120"/>
        <w:rPr>
          <w:rFonts w:ascii="Arial" w:eastAsia="宋体" w:hAnsi="Arial" w:cs="Arial"/>
          <w:sz w:val="20"/>
          <w:szCs w:val="20"/>
        </w:rPr>
      </w:pPr>
      <w:r>
        <w:rPr>
          <w:rFonts w:ascii="Arial" w:eastAsia="宋体" w:hAnsi="Arial" w:cs="Arial"/>
          <w:sz w:val="20"/>
          <w:szCs w:val="20"/>
        </w:rPr>
        <w:t>I</w:t>
      </w:r>
      <w:r>
        <w:rPr>
          <w:rFonts w:ascii="Arial" w:eastAsia="宋体" w:hAnsi="Arial" w:cs="Arial" w:hint="eastAsia"/>
          <w:sz w:val="20"/>
          <w:szCs w:val="20"/>
        </w:rPr>
        <w:t xml:space="preserve">n RAN2#129bis meeting, there are following agreements [2] in RAN2#129bis meeting: </w:t>
      </w:r>
    </w:p>
    <w:tbl>
      <w:tblPr>
        <w:tblStyle w:val="afb"/>
        <w:tblW w:w="0" w:type="auto"/>
        <w:tblInd w:w="720" w:type="dxa"/>
        <w:tblLook w:val="04A0" w:firstRow="1" w:lastRow="0" w:firstColumn="1" w:lastColumn="0" w:noHBand="0" w:noVBand="1"/>
      </w:tblPr>
      <w:tblGrid>
        <w:gridCol w:w="9023"/>
      </w:tblGrid>
      <w:tr w:rsidR="00C15134" w:rsidRPr="0020336B" w14:paraId="282BE146" w14:textId="77777777" w:rsidTr="007955EE">
        <w:tc>
          <w:tcPr>
            <w:tcW w:w="10194" w:type="dxa"/>
          </w:tcPr>
          <w:p w14:paraId="1ED4E131" w14:textId="77777777" w:rsidR="00C15134" w:rsidRPr="00651663" w:rsidRDefault="00C15134" w:rsidP="007955EE">
            <w:pPr>
              <w:pStyle w:val="Doc-text2"/>
              <w:ind w:left="0" w:firstLine="0"/>
              <w:rPr>
                <w:b/>
                <w:sz w:val="20"/>
                <w:szCs w:val="22"/>
              </w:rPr>
            </w:pPr>
            <w:r w:rsidRPr="00651663">
              <w:rPr>
                <w:b/>
                <w:sz w:val="20"/>
                <w:szCs w:val="22"/>
              </w:rPr>
              <w:t>Agreements on DSR enhancements</w:t>
            </w:r>
          </w:p>
          <w:p w14:paraId="67CFE7AB" w14:textId="77777777" w:rsidR="00C15134" w:rsidRPr="00651663" w:rsidRDefault="00C15134" w:rsidP="007955EE">
            <w:pPr>
              <w:pStyle w:val="Doc-text2"/>
              <w:widowControl/>
              <w:numPr>
                <w:ilvl w:val="0"/>
                <w:numId w:val="12"/>
              </w:numPr>
              <w:jc w:val="left"/>
              <w:rPr>
                <w:sz w:val="20"/>
                <w:szCs w:val="22"/>
              </w:rPr>
            </w:pPr>
            <w:r w:rsidRPr="00651663">
              <w:rPr>
                <w:sz w:val="20"/>
                <w:szCs w:val="22"/>
              </w:rPr>
              <w:t>To avoid the case that there is no delay-reporting data for DSR, at least one configured reporting threshold should be no lower than the DSR triggering threshold. This means we do not have to address “empty DSR” issue, but it is FFS whether we need to capture this restriction in specifications</w:t>
            </w:r>
          </w:p>
          <w:p w14:paraId="2DF78747" w14:textId="77777777" w:rsidR="00C15134" w:rsidRPr="00651663" w:rsidRDefault="00C15134" w:rsidP="007955EE">
            <w:pPr>
              <w:pStyle w:val="Doc-text2"/>
              <w:widowControl/>
              <w:numPr>
                <w:ilvl w:val="0"/>
                <w:numId w:val="12"/>
              </w:numPr>
              <w:jc w:val="left"/>
              <w:rPr>
                <w:sz w:val="20"/>
                <w:szCs w:val="22"/>
              </w:rPr>
            </w:pPr>
            <w:r w:rsidRPr="00651663">
              <w:rPr>
                <w:sz w:val="20"/>
                <w:szCs w:val="22"/>
              </w:rPr>
              <w:t>During DSR data volume calculation the remaining time of retransmitted is not considered, i.e. it is always put either in the smallest configured or smallest reported threshold. FFS which one.</w:t>
            </w:r>
          </w:p>
          <w:p w14:paraId="0C0D87D0" w14:textId="77777777" w:rsidR="00C15134" w:rsidRPr="00651663" w:rsidRDefault="00C15134" w:rsidP="007955EE">
            <w:pPr>
              <w:pStyle w:val="Doc-text2"/>
              <w:widowControl/>
              <w:numPr>
                <w:ilvl w:val="0"/>
                <w:numId w:val="12"/>
              </w:numPr>
              <w:jc w:val="left"/>
              <w:rPr>
                <w:rFonts w:eastAsia="等线"/>
                <w:sz w:val="20"/>
                <w:szCs w:val="22"/>
              </w:rPr>
            </w:pPr>
            <w:r w:rsidRPr="00651663">
              <w:rPr>
                <w:sz w:val="20"/>
                <w:szCs w:val="22"/>
              </w:rPr>
              <w:t>Clarify RAN2#128 agreement as “the UE may also support including non-delay-reporting data ahead of delay-reporting data for buffer size calculation of Rel-19 DSR, based on the capability indication” (the exact terminology to be discussed as part of CR review)</w:t>
            </w:r>
          </w:p>
          <w:p w14:paraId="7E1FE1F1" w14:textId="77777777" w:rsidR="00C15134" w:rsidRPr="0052637D" w:rsidRDefault="00C15134" w:rsidP="007955EE">
            <w:pPr>
              <w:pStyle w:val="Doc-text2"/>
              <w:widowControl/>
              <w:numPr>
                <w:ilvl w:val="0"/>
                <w:numId w:val="12"/>
              </w:numPr>
              <w:jc w:val="left"/>
              <w:rPr>
                <w:rFonts w:eastAsia="等线"/>
              </w:rPr>
            </w:pPr>
            <w:r w:rsidRPr="00651663">
              <w:rPr>
                <w:sz w:val="20"/>
                <w:szCs w:val="22"/>
              </w:rPr>
              <w:t xml:space="preserve">We will try to find a way to describe how the UE determines non-delay-reporting data ahead of delay-reporting data for delay-reporting data volume calculation. The aim is to have consistent UE </w:t>
            </w:r>
            <w:proofErr w:type="spellStart"/>
            <w:r w:rsidRPr="00651663">
              <w:rPr>
                <w:sz w:val="20"/>
                <w:szCs w:val="22"/>
              </w:rPr>
              <w:t>behaviour</w:t>
            </w:r>
            <w:proofErr w:type="spellEnd"/>
            <w:r w:rsidRPr="00651663">
              <w:rPr>
                <w:sz w:val="20"/>
                <w:szCs w:val="22"/>
              </w:rPr>
              <w:t xml:space="preserve"> to avoid fairness issues, but also consider different UE implementations.</w:t>
            </w:r>
          </w:p>
        </w:tc>
      </w:tr>
    </w:tbl>
    <w:p w14:paraId="288674B0" w14:textId="5ABA451D" w:rsidR="00E56E4B" w:rsidRPr="00EC6ACD" w:rsidRDefault="00C814D5" w:rsidP="7B6D0F6E">
      <w:pPr>
        <w:spacing w:beforeLines="50" w:before="120" w:afterLines="50" w:after="120"/>
        <w:rPr>
          <w:rFonts w:ascii="Arial" w:eastAsia="宋体" w:hAnsi="Arial" w:cs="Arial"/>
          <w:sz w:val="20"/>
          <w:szCs w:val="20"/>
          <w:lang w:val="x-none"/>
        </w:rPr>
      </w:pPr>
      <w:r w:rsidRPr="7B6D0F6E">
        <w:rPr>
          <w:rFonts w:ascii="Arial" w:eastAsia="宋体" w:hAnsi="Arial" w:cs="Arial"/>
          <w:sz w:val="20"/>
          <w:szCs w:val="20"/>
        </w:rPr>
        <w:t>In this contribution, we would like to</w:t>
      </w:r>
      <w:r w:rsidR="00016FA1" w:rsidRPr="7B6D0F6E">
        <w:rPr>
          <w:rFonts w:ascii="Arial" w:eastAsia="宋体" w:hAnsi="Arial" w:cs="Arial"/>
          <w:sz w:val="20"/>
          <w:szCs w:val="20"/>
        </w:rPr>
        <w:t xml:space="preserve"> </w:t>
      </w:r>
      <w:r w:rsidR="003A580A" w:rsidRPr="7B6D0F6E">
        <w:rPr>
          <w:rFonts w:ascii="Arial" w:eastAsia="宋体" w:hAnsi="Arial" w:cs="Arial"/>
          <w:sz w:val="20"/>
          <w:szCs w:val="20"/>
        </w:rPr>
        <w:t>discuss</w:t>
      </w:r>
      <w:r w:rsidR="00B622F8" w:rsidRPr="7B6D0F6E">
        <w:rPr>
          <w:rFonts w:ascii="Arial" w:eastAsia="宋体" w:hAnsi="Arial" w:cs="Arial"/>
          <w:sz w:val="20"/>
          <w:szCs w:val="20"/>
        </w:rPr>
        <w:t xml:space="preserve"> </w:t>
      </w:r>
      <w:r w:rsidR="00A90D47">
        <w:rPr>
          <w:rFonts w:ascii="Arial" w:eastAsia="宋体" w:hAnsi="Arial" w:cs="Arial" w:hint="eastAsia"/>
          <w:sz w:val="20"/>
          <w:szCs w:val="20"/>
        </w:rPr>
        <w:t>remaining open issues on DSR enhancements</w:t>
      </w:r>
      <w:r w:rsidR="006B6671" w:rsidRPr="7B6D0F6E">
        <w:rPr>
          <w:rFonts w:ascii="Arial" w:eastAsia="宋体" w:hAnsi="Arial" w:cs="Arial"/>
          <w:sz w:val="20"/>
          <w:szCs w:val="20"/>
        </w:rPr>
        <w:t xml:space="preserve">. </w:t>
      </w:r>
    </w:p>
    <w:bookmarkEnd w:id="3"/>
    <w:bookmarkEnd w:id="4"/>
    <w:bookmarkEnd w:id="5"/>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lastRenderedPageBreak/>
        <w:t>Discussion</w:t>
      </w:r>
      <w:bookmarkStart w:id="6" w:name="OLE_LINK626"/>
      <w:bookmarkStart w:id="7" w:name="OLE_LINK627"/>
      <w:bookmarkStart w:id="8" w:name="OLE_LINK301"/>
      <w:bookmarkStart w:id="9" w:name="OLE_LINK302"/>
      <w:r w:rsidR="00782B0A" w:rsidRPr="00976C11">
        <w:rPr>
          <w:rFonts w:eastAsia="宋体" w:cs="Arial"/>
          <w:lang w:eastAsia="zh-CN"/>
        </w:rPr>
        <w:t xml:space="preserve"> </w:t>
      </w:r>
    </w:p>
    <w:p w14:paraId="14328180" w14:textId="21624964" w:rsidR="009A61B8" w:rsidRDefault="009A61B8" w:rsidP="00CB4159">
      <w:pPr>
        <w:spacing w:afterLines="50" w:after="120"/>
        <w:rPr>
          <w:rFonts w:ascii="Arial" w:eastAsia="等线" w:hAnsi="Arial" w:cs="Arial"/>
          <w:b/>
          <w:bCs/>
          <w:sz w:val="20"/>
          <w:szCs w:val="21"/>
          <w:u w:val="single"/>
          <w:lang w:val="en-GB"/>
        </w:rPr>
      </w:pPr>
      <w:r>
        <w:rPr>
          <w:rFonts w:ascii="Arial" w:eastAsia="等线" w:hAnsi="Arial" w:cs="Arial"/>
          <w:b/>
          <w:bCs/>
          <w:sz w:val="20"/>
          <w:szCs w:val="21"/>
          <w:u w:val="single"/>
          <w:lang w:val="en-GB"/>
        </w:rPr>
        <w:t>L</w:t>
      </w:r>
      <w:r>
        <w:rPr>
          <w:rFonts w:ascii="Arial" w:eastAsia="等线" w:hAnsi="Arial" w:cs="Arial" w:hint="eastAsia"/>
          <w:b/>
          <w:bCs/>
          <w:sz w:val="20"/>
          <w:szCs w:val="21"/>
          <w:u w:val="single"/>
          <w:lang w:val="en-GB"/>
        </w:rPr>
        <w:t>egacy DSR and enhanced DSR coexistence</w:t>
      </w:r>
    </w:p>
    <w:p w14:paraId="428C499D" w14:textId="43B736C5" w:rsidR="00211314" w:rsidRDefault="008A1207" w:rsidP="00CB4159">
      <w:pPr>
        <w:spacing w:afterLines="50" w:after="120"/>
        <w:rPr>
          <w:rFonts w:ascii="Arial" w:eastAsia="等线" w:hAnsi="Arial" w:cs="Arial"/>
          <w:sz w:val="20"/>
          <w:szCs w:val="21"/>
          <w:lang w:val="en-GB"/>
        </w:rPr>
      </w:pPr>
      <w:r w:rsidRPr="008A1207">
        <w:rPr>
          <w:rFonts w:ascii="Arial" w:eastAsia="等线" w:hAnsi="Arial" w:cs="Arial"/>
          <w:sz w:val="20"/>
          <w:szCs w:val="21"/>
          <w:lang w:val="en-GB"/>
        </w:rPr>
        <w:t>I</w:t>
      </w:r>
      <w:r w:rsidRPr="008A1207">
        <w:rPr>
          <w:rFonts w:ascii="Arial" w:eastAsia="等线" w:hAnsi="Arial" w:cs="Arial" w:hint="eastAsia"/>
          <w:sz w:val="20"/>
          <w:szCs w:val="21"/>
          <w:lang w:val="en-GB"/>
        </w:rPr>
        <w:t xml:space="preserve">n the </w:t>
      </w:r>
      <w:r w:rsidR="00651663">
        <w:rPr>
          <w:rFonts w:ascii="Arial" w:eastAsia="等线" w:hAnsi="Arial" w:cs="Arial" w:hint="eastAsia"/>
          <w:sz w:val="20"/>
          <w:szCs w:val="21"/>
          <w:lang w:val="en-GB"/>
        </w:rPr>
        <w:t>RAN2#129</w:t>
      </w:r>
      <w:r w:rsidRPr="008A1207">
        <w:rPr>
          <w:rFonts w:ascii="Arial" w:eastAsia="等线" w:hAnsi="Arial" w:cs="Arial" w:hint="eastAsia"/>
          <w:sz w:val="20"/>
          <w:szCs w:val="21"/>
          <w:lang w:val="en-GB"/>
        </w:rPr>
        <w:t xml:space="preserve"> meeting, </w:t>
      </w:r>
      <w:r>
        <w:rPr>
          <w:rFonts w:ascii="Arial" w:eastAsia="等线" w:hAnsi="Arial" w:cs="Arial" w:hint="eastAsia"/>
          <w:sz w:val="20"/>
          <w:szCs w:val="21"/>
          <w:lang w:val="en-GB"/>
        </w:rPr>
        <w:t xml:space="preserve">there is an </w:t>
      </w:r>
      <w:r w:rsidRPr="008A1207">
        <w:rPr>
          <w:rFonts w:ascii="Arial" w:eastAsia="等线" w:hAnsi="Arial" w:cs="Arial" w:hint="eastAsia"/>
          <w:sz w:val="20"/>
          <w:szCs w:val="21"/>
          <w:lang w:val="en-GB"/>
        </w:rPr>
        <w:t xml:space="preserve">FFS </w:t>
      </w:r>
      <w:r>
        <w:rPr>
          <w:rFonts w:ascii="Arial" w:eastAsia="等线" w:hAnsi="Arial" w:cs="Arial" w:hint="eastAsia"/>
          <w:sz w:val="20"/>
          <w:szCs w:val="21"/>
          <w:lang w:val="en-GB"/>
        </w:rPr>
        <w:t>on</w:t>
      </w:r>
      <w:r w:rsidR="00906AE9">
        <w:rPr>
          <w:rFonts w:ascii="Arial" w:eastAsia="等线" w:hAnsi="Arial" w:cs="Arial" w:hint="eastAsia"/>
          <w:sz w:val="20"/>
          <w:szCs w:val="21"/>
          <w:lang w:val="en-GB"/>
        </w:rPr>
        <w:t xml:space="preserve"> whether the </w:t>
      </w:r>
      <w:r w:rsidR="00F318BD">
        <w:rPr>
          <w:rFonts w:ascii="Arial" w:eastAsia="等线" w:hAnsi="Arial" w:cs="Arial" w:hint="eastAsia"/>
          <w:sz w:val="20"/>
          <w:szCs w:val="21"/>
          <w:lang w:val="en-GB"/>
        </w:rPr>
        <w:t>n</w:t>
      </w:r>
      <w:r w:rsidR="00906AE9" w:rsidRPr="00906AE9">
        <w:rPr>
          <w:rFonts w:ascii="Arial" w:eastAsia="等线" w:hAnsi="Arial" w:cs="Arial" w:hint="eastAsia"/>
          <w:sz w:val="20"/>
          <w:szCs w:val="21"/>
          <w:lang w:val="en-GB"/>
        </w:rPr>
        <w:t>ew DSR MAC CE will (always) be used when at least one LCG is configured with multiple thresholds.</w:t>
      </w:r>
    </w:p>
    <w:p w14:paraId="349271E2" w14:textId="28E2FAB3" w:rsidR="009A61B8" w:rsidRDefault="008A1207" w:rsidP="00CB4159">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our understanding, </w:t>
      </w:r>
      <w:r w:rsidRPr="008A1207">
        <w:rPr>
          <w:rFonts w:ascii="Arial" w:eastAsia="等线" w:hAnsi="Arial" w:cs="Arial" w:hint="eastAsia"/>
          <w:sz w:val="20"/>
          <w:szCs w:val="21"/>
          <w:lang w:val="en-GB"/>
        </w:rPr>
        <w:t xml:space="preserve">we </w:t>
      </w:r>
      <w:r>
        <w:rPr>
          <w:rFonts w:ascii="Arial" w:eastAsia="等线" w:hAnsi="Arial" w:cs="Arial" w:hint="eastAsia"/>
          <w:sz w:val="20"/>
          <w:szCs w:val="21"/>
          <w:lang w:val="en-GB"/>
        </w:rPr>
        <w:t xml:space="preserve">can </w:t>
      </w:r>
      <w:r w:rsidRPr="008A1207">
        <w:rPr>
          <w:rFonts w:ascii="Arial" w:eastAsia="等线" w:hAnsi="Arial" w:cs="Arial" w:hint="eastAsia"/>
          <w:sz w:val="20"/>
          <w:szCs w:val="21"/>
          <w:lang w:val="en-GB"/>
        </w:rPr>
        <w:t>always use a new DSR in case there is at least one LCG configured with multiple thresholds</w:t>
      </w:r>
      <w:r>
        <w:rPr>
          <w:rFonts w:ascii="Arial" w:eastAsia="等线" w:hAnsi="Arial" w:cs="Arial" w:hint="eastAsia"/>
          <w:sz w:val="20"/>
          <w:szCs w:val="21"/>
          <w:lang w:val="en-GB"/>
        </w:rPr>
        <w:t xml:space="preserve">. </w:t>
      </w:r>
      <w:r>
        <w:rPr>
          <w:rFonts w:ascii="Arial" w:eastAsia="等线" w:hAnsi="Arial" w:cs="Arial"/>
          <w:sz w:val="20"/>
          <w:szCs w:val="21"/>
          <w:lang w:val="en-GB"/>
        </w:rPr>
        <w:t>F</w:t>
      </w:r>
      <w:r>
        <w:rPr>
          <w:rFonts w:ascii="Arial" w:eastAsia="等线" w:hAnsi="Arial" w:cs="Arial" w:hint="eastAsia"/>
          <w:sz w:val="20"/>
          <w:szCs w:val="21"/>
          <w:lang w:val="en-GB"/>
        </w:rPr>
        <w:t>or the LCG configured with multiple reporting thresholds but with only one pair of remaining time and buffer size be reported</w:t>
      </w:r>
      <w:r w:rsidR="00CD7DB6">
        <w:rPr>
          <w:rFonts w:ascii="Arial" w:eastAsia="等线" w:hAnsi="Arial" w:cs="Arial" w:hint="eastAsia"/>
          <w:sz w:val="20"/>
          <w:szCs w:val="21"/>
          <w:lang w:val="en-GB"/>
        </w:rPr>
        <w:t>, or for the LCG configured with only one reporting threshold</w:t>
      </w:r>
      <w:r>
        <w:rPr>
          <w:rFonts w:ascii="Arial" w:eastAsia="等线" w:hAnsi="Arial" w:cs="Arial" w:hint="eastAsia"/>
          <w:sz w:val="20"/>
          <w:szCs w:val="21"/>
          <w:lang w:val="en-GB"/>
        </w:rPr>
        <w:t xml:space="preserve">, the enhanced DSR format can include just one pair of remaining time information and buffer size information for this LCG. </w:t>
      </w:r>
      <w:r w:rsidR="00CD7DB6">
        <w:rPr>
          <w:rFonts w:ascii="Arial" w:eastAsia="等线" w:hAnsi="Arial" w:cs="Arial"/>
          <w:sz w:val="20"/>
          <w:szCs w:val="21"/>
          <w:lang w:val="en-GB"/>
        </w:rPr>
        <w:t>T</w:t>
      </w:r>
      <w:r w:rsidR="00CD7DB6">
        <w:rPr>
          <w:rFonts w:ascii="Arial" w:eastAsia="等线" w:hAnsi="Arial" w:cs="Arial" w:hint="eastAsia"/>
          <w:sz w:val="20"/>
          <w:szCs w:val="21"/>
          <w:lang w:val="en-GB"/>
        </w:rPr>
        <w:t xml:space="preserve">his is much simpler </w:t>
      </w:r>
      <w:r w:rsidR="00CD7DB6">
        <w:rPr>
          <w:rFonts w:ascii="Arial" w:eastAsia="等线" w:hAnsi="Arial" w:cs="Arial"/>
          <w:sz w:val="20"/>
          <w:szCs w:val="21"/>
          <w:lang w:val="en-GB"/>
        </w:rPr>
        <w:t>compared</w:t>
      </w:r>
      <w:r w:rsidR="00CD7DB6">
        <w:rPr>
          <w:rFonts w:ascii="Arial" w:eastAsia="等线" w:hAnsi="Arial" w:cs="Arial" w:hint="eastAsia"/>
          <w:sz w:val="20"/>
          <w:szCs w:val="21"/>
          <w:lang w:val="en-GB"/>
        </w:rPr>
        <w:t xml:space="preserve"> with determining whether legacy DSR or enhanced DSR to be reported based on buffer size or number of reporting threshold(s) of each LCG. </w:t>
      </w:r>
    </w:p>
    <w:p w14:paraId="2C299706" w14:textId="1765E019" w:rsidR="00126954" w:rsidRDefault="00126954" w:rsidP="00CB4159">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For the LCG configured with multiple reporting thresholds but with only one pair of remaining time and buffer size</w:t>
      </w:r>
      <w:r w:rsidR="00D6185A">
        <w:rPr>
          <w:rFonts w:ascii="Arial" w:eastAsia="等线" w:hAnsi="Arial" w:cs="Arial"/>
          <w:b/>
          <w:bCs/>
          <w:sz w:val="20"/>
          <w:szCs w:val="21"/>
          <w:lang w:val="en-GB"/>
        </w:rPr>
        <w:t xml:space="preserve"> to</w:t>
      </w:r>
      <w:r w:rsidRPr="00126954">
        <w:rPr>
          <w:rFonts w:ascii="Arial" w:eastAsia="等线" w:hAnsi="Arial" w:cs="Arial" w:hint="eastAsia"/>
          <w:b/>
          <w:bCs/>
          <w:sz w:val="20"/>
          <w:szCs w:val="21"/>
          <w:lang w:val="en-GB"/>
        </w:rPr>
        <w:t xml:space="preserve"> 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050D7A1B" w14:textId="0E8620B8" w:rsidR="008A1207" w:rsidRPr="00CD7DB6" w:rsidRDefault="00CD7DB6" w:rsidP="00CB4159">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w:t>
      </w:r>
      <w:r w:rsidR="00211314">
        <w:rPr>
          <w:rFonts w:ascii="Arial" w:eastAsia="等线" w:hAnsi="Arial" w:cs="Arial" w:hint="eastAsia"/>
          <w:b/>
          <w:bCs/>
          <w:sz w:val="20"/>
          <w:szCs w:val="21"/>
          <w:lang w:val="en-GB"/>
        </w:rPr>
        <w:t>1</w:t>
      </w:r>
      <w:r w:rsidRPr="00CD7DB6">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0529E159" w14:textId="77777777" w:rsidR="00CD7DB6" w:rsidRDefault="00CD7DB6" w:rsidP="00CB4159">
      <w:pPr>
        <w:spacing w:afterLines="50" w:after="120"/>
        <w:rPr>
          <w:rFonts w:ascii="Arial" w:eastAsia="等线" w:hAnsi="Arial" w:cs="Arial"/>
          <w:b/>
          <w:bCs/>
          <w:sz w:val="20"/>
          <w:szCs w:val="21"/>
          <w:lang w:val="en-GB"/>
        </w:rPr>
      </w:pPr>
    </w:p>
    <w:p w14:paraId="4944B29E" w14:textId="67B77EB6" w:rsidR="006B2AFB" w:rsidRPr="005362C0" w:rsidRDefault="006B2AFB" w:rsidP="00CB4159">
      <w:pPr>
        <w:spacing w:afterLines="50" w:after="120"/>
        <w:rPr>
          <w:rFonts w:ascii="Arial" w:eastAsia="等线" w:hAnsi="Arial" w:cs="Arial"/>
          <w:b/>
          <w:bCs/>
          <w:sz w:val="20"/>
          <w:szCs w:val="21"/>
          <w:u w:val="single"/>
          <w:lang w:val="en-GB"/>
        </w:rPr>
      </w:pPr>
      <w:r w:rsidRPr="005362C0">
        <w:rPr>
          <w:rFonts w:ascii="Arial" w:eastAsia="等线" w:hAnsi="Arial" w:cs="Arial"/>
          <w:b/>
          <w:bCs/>
          <w:sz w:val="20"/>
          <w:szCs w:val="21"/>
          <w:u w:val="single"/>
          <w:lang w:val="en-GB"/>
        </w:rPr>
        <w:t>C</w:t>
      </w:r>
      <w:r w:rsidRPr="005362C0">
        <w:rPr>
          <w:rFonts w:ascii="Arial" w:eastAsia="等线" w:hAnsi="Arial" w:cs="Arial" w:hint="eastAsia"/>
          <w:b/>
          <w:bCs/>
          <w:sz w:val="20"/>
          <w:szCs w:val="21"/>
          <w:u w:val="single"/>
          <w:lang w:val="en-GB"/>
        </w:rPr>
        <w:t>ontrol PDU and/or retransmission data</w:t>
      </w:r>
    </w:p>
    <w:p w14:paraId="689E6F86" w14:textId="2163E693" w:rsidR="00A9778A" w:rsidRDefault="000063D7" w:rsidP="00CB4159">
      <w:pPr>
        <w:spacing w:afterLines="50" w:after="120"/>
        <w:rPr>
          <w:rFonts w:ascii="Arial" w:eastAsia="等线" w:hAnsi="Arial" w:cs="Arial"/>
          <w:sz w:val="20"/>
          <w:szCs w:val="21"/>
          <w:lang w:val="en-GB"/>
        </w:rPr>
      </w:pPr>
      <w:r>
        <w:rPr>
          <w:rFonts w:ascii="Arial" w:eastAsia="等线" w:hAnsi="Arial" w:cs="Arial"/>
          <w:sz w:val="20"/>
          <w:szCs w:val="21"/>
          <w:lang w:val="en-GB"/>
        </w:rPr>
        <w:t>I</w:t>
      </w:r>
      <w:r>
        <w:rPr>
          <w:rFonts w:ascii="Arial" w:eastAsia="等线" w:hAnsi="Arial" w:cs="Arial" w:hint="eastAsia"/>
          <w:sz w:val="20"/>
          <w:szCs w:val="21"/>
          <w:lang w:val="en-GB"/>
        </w:rPr>
        <w:t xml:space="preserve">n RAN2#129 meeting, there are offline and online discussions on how to </w:t>
      </w:r>
      <w:r>
        <w:rPr>
          <w:rFonts w:ascii="Arial" w:eastAsia="等线" w:hAnsi="Arial" w:cs="Arial"/>
          <w:sz w:val="20"/>
          <w:szCs w:val="21"/>
          <w:lang w:val="en-GB"/>
        </w:rPr>
        <w:t>calculate</w:t>
      </w:r>
      <w:r>
        <w:rPr>
          <w:rFonts w:ascii="Arial" w:eastAsia="等线" w:hAnsi="Arial" w:cs="Arial" w:hint="eastAsia"/>
          <w:sz w:val="20"/>
          <w:szCs w:val="21"/>
          <w:lang w:val="en-GB"/>
        </w:rPr>
        <w:t xml:space="preserve"> the control PDU and retransmitted data </w:t>
      </w:r>
      <w:r w:rsidR="008F68EC">
        <w:rPr>
          <w:rFonts w:ascii="Arial" w:eastAsia="等线" w:hAnsi="Arial" w:cs="Arial" w:hint="eastAsia"/>
          <w:sz w:val="20"/>
          <w:szCs w:val="21"/>
          <w:lang w:val="en-GB"/>
        </w:rPr>
        <w:t xml:space="preserve">in DSR reporting. </w:t>
      </w:r>
      <w:r w:rsidR="00A9778A">
        <w:rPr>
          <w:rFonts w:ascii="Arial" w:eastAsia="等线" w:hAnsi="Arial" w:cs="Arial" w:hint="eastAsia"/>
          <w:sz w:val="20"/>
          <w:szCs w:val="21"/>
          <w:lang w:val="en-GB"/>
        </w:rPr>
        <w:t xml:space="preserve">3 options are </w:t>
      </w:r>
      <w:r w:rsidR="00A9778A">
        <w:rPr>
          <w:rFonts w:ascii="Arial" w:eastAsia="等线" w:hAnsi="Arial" w:cs="Arial"/>
          <w:sz w:val="20"/>
          <w:szCs w:val="21"/>
          <w:lang w:val="en-GB"/>
        </w:rPr>
        <w:t>summarized</w:t>
      </w:r>
      <w:r w:rsidR="00A9778A">
        <w:rPr>
          <w:rFonts w:ascii="Arial" w:eastAsia="等线" w:hAnsi="Arial" w:cs="Arial" w:hint="eastAsia"/>
          <w:sz w:val="20"/>
          <w:szCs w:val="21"/>
          <w:lang w:val="en-GB"/>
        </w:rPr>
        <w:t xml:space="preserve"> as the result of offline discussions as following:</w:t>
      </w:r>
    </w:p>
    <w:p w14:paraId="2476E07F" w14:textId="77777777" w:rsidR="00A9778A" w:rsidRPr="00A9778A" w:rsidRDefault="00A9778A" w:rsidP="00A9778A">
      <w:pPr>
        <w:pStyle w:val="aff"/>
        <w:numPr>
          <w:ilvl w:val="0"/>
          <w:numId w:val="11"/>
        </w:numPr>
        <w:spacing w:afterLines="50" w:after="120"/>
        <w:ind w:firstLineChars="0"/>
        <w:rPr>
          <w:rFonts w:ascii="Arial" w:eastAsia="等线" w:hAnsi="Arial" w:cs="Arial"/>
          <w:sz w:val="20"/>
          <w:szCs w:val="21"/>
        </w:rPr>
      </w:pPr>
      <w:r w:rsidRPr="005857BF">
        <w:rPr>
          <w:rFonts w:ascii="Arial" w:eastAsia="等线" w:hAnsi="Arial" w:cs="Arial" w:hint="eastAsia"/>
          <w:b/>
          <w:bCs/>
          <w:sz w:val="20"/>
          <w:szCs w:val="21"/>
        </w:rPr>
        <w:t>Option 1</w:t>
      </w:r>
      <w:r w:rsidRPr="00A9778A">
        <w:rPr>
          <w:rFonts w:ascii="Arial" w:eastAsia="等线" w:hAnsi="Arial" w:cs="Arial" w:hint="eastAsia"/>
          <w:sz w:val="20"/>
          <w:szCs w:val="21"/>
        </w:rPr>
        <w:t xml:space="preserve">. Both PDCP and RLC consider Control PDU and retransmitted data into the shortest reporting threshold included in the </w:t>
      </w:r>
      <w:proofErr w:type="gramStart"/>
      <w:r w:rsidRPr="00A9778A">
        <w:rPr>
          <w:rFonts w:ascii="Arial" w:eastAsia="等线" w:hAnsi="Arial" w:cs="Arial" w:hint="eastAsia"/>
          <w:sz w:val="20"/>
          <w:szCs w:val="21"/>
        </w:rPr>
        <w:t>DSR, and</w:t>
      </w:r>
      <w:proofErr w:type="gramEnd"/>
      <w:r w:rsidRPr="00A9778A">
        <w:rPr>
          <w:rFonts w:ascii="Arial" w:eastAsia="等线" w:hAnsi="Arial" w:cs="Arial" w:hint="eastAsia"/>
          <w:sz w:val="20"/>
          <w:szCs w:val="21"/>
        </w:rPr>
        <w:t xml:space="preserve"> discuss </w:t>
      </w:r>
      <w:proofErr w:type="gramStart"/>
      <w:r w:rsidRPr="00A9778A">
        <w:rPr>
          <w:rFonts w:ascii="Arial" w:eastAsia="等线" w:hAnsi="Arial" w:cs="Arial" w:hint="eastAsia"/>
          <w:sz w:val="20"/>
          <w:szCs w:val="21"/>
        </w:rPr>
        <w:t>further about</w:t>
      </w:r>
      <w:proofErr w:type="gramEnd"/>
      <w:r w:rsidRPr="00A9778A">
        <w:rPr>
          <w:rFonts w:ascii="Arial" w:eastAsia="等线" w:hAnsi="Arial" w:cs="Arial" w:hint="eastAsia"/>
          <w:sz w:val="20"/>
          <w:szCs w:val="21"/>
        </w:rPr>
        <w:t xml:space="preserve"> the issue of LCH only having the control PDU and retransmitted data at the next meeting.</w:t>
      </w:r>
    </w:p>
    <w:p w14:paraId="7F8F1B76" w14:textId="77777777" w:rsidR="00A9778A" w:rsidRPr="00A9778A" w:rsidRDefault="00A9778A" w:rsidP="00A9778A">
      <w:pPr>
        <w:pStyle w:val="aff"/>
        <w:numPr>
          <w:ilvl w:val="0"/>
          <w:numId w:val="11"/>
        </w:numPr>
        <w:spacing w:afterLines="50" w:after="120"/>
        <w:ind w:firstLineChars="0"/>
        <w:rPr>
          <w:rFonts w:ascii="Arial" w:eastAsia="等线" w:hAnsi="Arial" w:cs="Arial"/>
          <w:sz w:val="20"/>
          <w:szCs w:val="21"/>
        </w:rPr>
      </w:pPr>
      <w:r w:rsidRPr="005857BF">
        <w:rPr>
          <w:rFonts w:ascii="Arial" w:eastAsia="等线" w:hAnsi="Arial" w:cs="Arial" w:hint="eastAsia"/>
          <w:b/>
          <w:bCs/>
          <w:sz w:val="20"/>
          <w:szCs w:val="21"/>
        </w:rPr>
        <w:t>Option 2</w:t>
      </w:r>
      <w:r w:rsidRPr="00A9778A">
        <w:rPr>
          <w:rFonts w:ascii="Arial" w:eastAsia="等线" w:hAnsi="Arial" w:cs="Arial" w:hint="eastAsia"/>
          <w:sz w:val="20"/>
          <w:szCs w:val="21"/>
        </w:rPr>
        <w:t>. Both PDCP and RLC consider Control PDU and retransmitted data into the shortest configured reporting threshold.</w:t>
      </w:r>
    </w:p>
    <w:p w14:paraId="349F43A1" w14:textId="301D67F8" w:rsidR="00A9778A" w:rsidRPr="00A9778A" w:rsidRDefault="00A9778A" w:rsidP="00A9778A">
      <w:pPr>
        <w:pStyle w:val="aff"/>
        <w:numPr>
          <w:ilvl w:val="0"/>
          <w:numId w:val="11"/>
        </w:numPr>
        <w:spacing w:afterLines="50" w:after="120"/>
        <w:ind w:firstLineChars="0"/>
        <w:rPr>
          <w:rFonts w:ascii="Arial" w:eastAsia="等线" w:hAnsi="Arial" w:cs="Arial"/>
          <w:sz w:val="20"/>
          <w:szCs w:val="21"/>
        </w:rPr>
      </w:pPr>
      <w:r w:rsidRPr="005857BF">
        <w:rPr>
          <w:rFonts w:ascii="Arial" w:eastAsia="等线" w:hAnsi="Arial" w:cs="Arial" w:hint="eastAsia"/>
          <w:b/>
          <w:bCs/>
          <w:sz w:val="20"/>
          <w:szCs w:val="21"/>
        </w:rPr>
        <w:t>Option 3</w:t>
      </w:r>
      <w:r w:rsidRPr="00A9778A">
        <w:rPr>
          <w:rFonts w:ascii="Arial" w:eastAsia="等线" w:hAnsi="Arial" w:cs="Arial" w:hint="eastAsia"/>
          <w:sz w:val="20"/>
          <w:szCs w:val="21"/>
        </w:rPr>
        <w:t xml:space="preserve">. PDCP considers Control PDU and retransmitted data into the shortest reporting threshold included in the </w:t>
      </w:r>
      <w:proofErr w:type="gramStart"/>
      <w:r w:rsidRPr="00A9778A">
        <w:rPr>
          <w:rFonts w:ascii="Arial" w:eastAsia="等线" w:hAnsi="Arial" w:cs="Arial" w:hint="eastAsia"/>
          <w:sz w:val="20"/>
          <w:szCs w:val="21"/>
        </w:rPr>
        <w:t>DSR, and</w:t>
      </w:r>
      <w:proofErr w:type="gramEnd"/>
      <w:r w:rsidRPr="00A9778A">
        <w:rPr>
          <w:rFonts w:ascii="Arial" w:eastAsia="等线" w:hAnsi="Arial" w:cs="Arial" w:hint="eastAsia"/>
          <w:sz w:val="20"/>
          <w:szCs w:val="21"/>
        </w:rPr>
        <w:t xml:space="preserve"> discuss further about how RLC considers Control PDU and retransmitted data at the next meeting.</w:t>
      </w:r>
    </w:p>
    <w:p w14:paraId="392D569E" w14:textId="26332FAB" w:rsidR="005857BF" w:rsidRDefault="00C15134" w:rsidP="00CB4159">
      <w:pPr>
        <w:spacing w:afterLines="50" w:after="120"/>
        <w:rPr>
          <w:rFonts w:ascii="Arial" w:eastAsia="等线" w:hAnsi="Arial" w:cs="Arial"/>
          <w:sz w:val="20"/>
          <w:szCs w:val="21"/>
          <w:lang w:val="en-GB"/>
        </w:rPr>
      </w:pPr>
      <w:r w:rsidRPr="00C15134">
        <w:rPr>
          <w:rFonts w:ascii="Arial" w:eastAsia="等线" w:hAnsi="Arial" w:cs="Arial" w:hint="eastAsia"/>
          <w:sz w:val="20"/>
          <w:szCs w:val="21"/>
          <w:lang w:val="en-GB"/>
        </w:rPr>
        <w:t xml:space="preserve">In RAN2#129bis meeting, how to calculate the remaining time of retransmitted data </w:t>
      </w:r>
      <w:r w:rsidR="005857BF">
        <w:rPr>
          <w:rFonts w:ascii="Arial" w:eastAsia="等线" w:hAnsi="Arial" w:cs="Arial" w:hint="eastAsia"/>
          <w:sz w:val="20"/>
          <w:szCs w:val="21"/>
          <w:lang w:val="en-GB"/>
        </w:rPr>
        <w:t xml:space="preserve">is discussed </w:t>
      </w:r>
      <w:r w:rsidRPr="00C15134">
        <w:rPr>
          <w:rFonts w:ascii="Arial" w:eastAsia="等线" w:hAnsi="Arial" w:cs="Arial" w:hint="eastAsia"/>
          <w:sz w:val="20"/>
          <w:szCs w:val="21"/>
          <w:lang w:val="en-GB"/>
        </w:rPr>
        <w:t xml:space="preserve">and </w:t>
      </w:r>
      <w:r w:rsidR="009429E4">
        <w:rPr>
          <w:rFonts w:ascii="Arial" w:eastAsia="等线" w:hAnsi="Arial" w:cs="Arial" w:hint="eastAsia"/>
          <w:sz w:val="20"/>
          <w:szCs w:val="21"/>
          <w:lang w:val="en-GB"/>
        </w:rPr>
        <w:t>RAN2</w:t>
      </w:r>
      <w:r w:rsidRPr="00C15134">
        <w:rPr>
          <w:rFonts w:ascii="Arial" w:eastAsia="等线" w:hAnsi="Arial" w:cs="Arial" w:hint="eastAsia"/>
          <w:sz w:val="20"/>
          <w:szCs w:val="21"/>
          <w:lang w:val="en-GB"/>
        </w:rPr>
        <w:t xml:space="preserve"> agree</w:t>
      </w:r>
      <w:r w:rsidR="009429E4">
        <w:rPr>
          <w:rFonts w:ascii="Arial" w:eastAsia="等线" w:hAnsi="Arial" w:cs="Arial" w:hint="eastAsia"/>
          <w:sz w:val="20"/>
          <w:szCs w:val="21"/>
          <w:lang w:val="en-GB"/>
        </w:rPr>
        <w:t>s</w:t>
      </w:r>
      <w:r w:rsidRPr="00C15134">
        <w:rPr>
          <w:rFonts w:ascii="Arial" w:eastAsia="等线" w:hAnsi="Arial" w:cs="Arial" w:hint="eastAsia"/>
          <w:sz w:val="20"/>
          <w:szCs w:val="21"/>
          <w:lang w:val="en-GB"/>
        </w:rPr>
        <w:t xml:space="preserve"> that</w:t>
      </w:r>
      <w:r w:rsidR="009429E4">
        <w:rPr>
          <w:rFonts w:ascii="Arial" w:eastAsia="等线" w:hAnsi="Arial" w:cs="Arial" w:hint="eastAsia"/>
          <w:sz w:val="20"/>
          <w:szCs w:val="21"/>
          <w:lang w:val="en-GB"/>
        </w:rPr>
        <w:t xml:space="preserve"> </w:t>
      </w:r>
      <w:r w:rsidR="009429E4" w:rsidRPr="009429E4">
        <w:rPr>
          <w:rFonts w:ascii="Arial" w:eastAsia="等线" w:hAnsi="Arial" w:cs="Arial"/>
          <w:sz w:val="20"/>
          <w:szCs w:val="21"/>
          <w:lang w:val="en-GB"/>
        </w:rPr>
        <w:t>the remaining time of retransmitted is not considered</w:t>
      </w:r>
      <w:r w:rsidR="009429E4" w:rsidRPr="009429E4">
        <w:rPr>
          <w:rFonts w:ascii="Arial" w:eastAsia="等线" w:hAnsi="Arial" w:cs="Arial" w:hint="eastAsia"/>
          <w:sz w:val="20"/>
          <w:szCs w:val="21"/>
          <w:lang w:val="en-GB"/>
        </w:rPr>
        <w:t xml:space="preserve"> </w:t>
      </w:r>
      <w:r w:rsidR="009429E4">
        <w:rPr>
          <w:rFonts w:ascii="Arial" w:eastAsia="等线" w:hAnsi="Arial" w:cs="Arial" w:hint="eastAsia"/>
          <w:sz w:val="20"/>
          <w:szCs w:val="21"/>
          <w:lang w:val="en-GB"/>
        </w:rPr>
        <w:t>d</w:t>
      </w:r>
      <w:r w:rsidR="009429E4" w:rsidRPr="009429E4">
        <w:rPr>
          <w:rFonts w:ascii="Arial" w:eastAsia="等线" w:hAnsi="Arial" w:cs="Arial"/>
          <w:sz w:val="20"/>
          <w:szCs w:val="21"/>
          <w:lang w:val="en-GB"/>
        </w:rPr>
        <w:t>uring DSR data volume calculation, i.e. it is always put either in</w:t>
      </w:r>
      <w:r w:rsidR="005857BF">
        <w:rPr>
          <w:rFonts w:ascii="Arial" w:eastAsia="等线" w:hAnsi="Arial" w:cs="Arial" w:hint="eastAsia"/>
          <w:sz w:val="20"/>
          <w:szCs w:val="21"/>
          <w:lang w:val="en-GB"/>
        </w:rPr>
        <w:t xml:space="preserve"> </w:t>
      </w:r>
      <w:r w:rsidR="009429E4" w:rsidRPr="009429E4">
        <w:rPr>
          <w:rFonts w:ascii="Arial" w:eastAsia="等线" w:hAnsi="Arial" w:cs="Arial"/>
          <w:sz w:val="20"/>
          <w:szCs w:val="21"/>
          <w:lang w:val="en-GB"/>
        </w:rPr>
        <w:t>the smallest configured</w:t>
      </w:r>
      <w:r w:rsidR="005857BF">
        <w:rPr>
          <w:rFonts w:ascii="Arial" w:eastAsia="等线" w:hAnsi="Arial" w:cs="Arial" w:hint="eastAsia"/>
          <w:sz w:val="20"/>
          <w:szCs w:val="21"/>
          <w:lang w:val="en-GB"/>
        </w:rPr>
        <w:t xml:space="preserve"> threshold</w:t>
      </w:r>
      <w:r w:rsidR="009429E4" w:rsidRPr="009429E4">
        <w:rPr>
          <w:rFonts w:ascii="Arial" w:eastAsia="等线" w:hAnsi="Arial" w:cs="Arial"/>
          <w:sz w:val="20"/>
          <w:szCs w:val="21"/>
          <w:lang w:val="en-GB"/>
        </w:rPr>
        <w:t xml:space="preserve"> or </w:t>
      </w:r>
      <w:r w:rsidR="005857BF">
        <w:rPr>
          <w:rFonts w:ascii="Arial" w:eastAsia="等线" w:hAnsi="Arial" w:cs="Arial" w:hint="eastAsia"/>
          <w:sz w:val="20"/>
          <w:szCs w:val="21"/>
          <w:lang w:val="en-GB"/>
        </w:rPr>
        <w:t xml:space="preserve">the </w:t>
      </w:r>
      <w:r w:rsidR="009429E4" w:rsidRPr="009429E4">
        <w:rPr>
          <w:rFonts w:ascii="Arial" w:eastAsia="等线" w:hAnsi="Arial" w:cs="Arial"/>
          <w:sz w:val="20"/>
          <w:szCs w:val="21"/>
          <w:lang w:val="en-GB"/>
        </w:rPr>
        <w:t>smallest reported threshold. FFS which one.</w:t>
      </w:r>
      <w:r w:rsidR="00582B04">
        <w:rPr>
          <w:rFonts w:ascii="Arial" w:eastAsia="等线" w:hAnsi="Arial" w:cs="Arial" w:hint="eastAsia"/>
          <w:sz w:val="20"/>
          <w:szCs w:val="21"/>
          <w:lang w:val="en-GB"/>
        </w:rPr>
        <w:t xml:space="preserve"> </w:t>
      </w:r>
    </w:p>
    <w:p w14:paraId="3662C771" w14:textId="770FBC54" w:rsidR="005857BF" w:rsidRPr="005857BF" w:rsidRDefault="005857BF" w:rsidP="00CB4159">
      <w:pPr>
        <w:spacing w:afterLines="50" w:after="120"/>
        <w:rPr>
          <w:rFonts w:ascii="Arial" w:eastAsia="等线" w:hAnsi="Arial" w:cs="Arial"/>
          <w:sz w:val="20"/>
          <w:szCs w:val="21"/>
        </w:rPr>
      </w:pPr>
      <w:proofErr w:type="gramStart"/>
      <w:r>
        <w:rPr>
          <w:rFonts w:ascii="Arial" w:eastAsia="等线" w:hAnsi="Arial" w:cs="Arial" w:hint="eastAsia"/>
          <w:sz w:val="20"/>
          <w:szCs w:val="21"/>
          <w:lang w:val="en-GB"/>
        </w:rPr>
        <w:t xml:space="preserve">That is to say, </w:t>
      </w:r>
      <w:r>
        <w:rPr>
          <w:rFonts w:ascii="Arial" w:eastAsia="等线" w:hAnsi="Arial" w:cs="Arial" w:hint="eastAsia"/>
          <w:sz w:val="20"/>
          <w:szCs w:val="20"/>
        </w:rPr>
        <w:t>control</w:t>
      </w:r>
      <w:proofErr w:type="gramEnd"/>
      <w:r>
        <w:rPr>
          <w:rFonts w:ascii="Arial" w:eastAsia="等线" w:hAnsi="Arial" w:cs="Arial" w:hint="eastAsia"/>
          <w:sz w:val="20"/>
          <w:szCs w:val="20"/>
        </w:rPr>
        <w:t xml:space="preserve"> PDUs and/or retransmitted data would be handled in the same way, i.e., always be considered into either the smallest </w:t>
      </w:r>
      <w:r>
        <w:rPr>
          <w:rFonts w:ascii="Arial" w:eastAsia="等线" w:hAnsi="Arial" w:cs="Arial"/>
          <w:sz w:val="20"/>
          <w:szCs w:val="20"/>
        </w:rPr>
        <w:t>reporting</w:t>
      </w:r>
      <w:r>
        <w:rPr>
          <w:rFonts w:ascii="Arial" w:eastAsia="等线" w:hAnsi="Arial" w:cs="Arial" w:hint="eastAsia"/>
          <w:sz w:val="20"/>
          <w:szCs w:val="20"/>
        </w:rPr>
        <w:t xml:space="preserve"> threshold</w:t>
      </w:r>
      <w:r w:rsidR="000C6B3B">
        <w:rPr>
          <w:rFonts w:ascii="Arial" w:eastAsia="等线" w:hAnsi="Arial" w:cs="Arial" w:hint="eastAsia"/>
          <w:sz w:val="20"/>
          <w:szCs w:val="20"/>
        </w:rPr>
        <w:t xml:space="preserve"> in DSR</w:t>
      </w:r>
      <w:r>
        <w:rPr>
          <w:rFonts w:ascii="Arial" w:eastAsia="等线" w:hAnsi="Arial" w:cs="Arial" w:hint="eastAsia"/>
          <w:sz w:val="20"/>
          <w:szCs w:val="20"/>
        </w:rPr>
        <w:t xml:space="preserve"> (Option 1 above) or the smallest configured </w:t>
      </w:r>
      <w:r w:rsidR="000C6B3B">
        <w:rPr>
          <w:rFonts w:ascii="Arial" w:eastAsia="等线" w:hAnsi="Arial" w:cs="Arial" w:hint="eastAsia"/>
          <w:sz w:val="20"/>
          <w:szCs w:val="20"/>
        </w:rPr>
        <w:t xml:space="preserve">reporting </w:t>
      </w:r>
      <w:r>
        <w:rPr>
          <w:rFonts w:ascii="Arial" w:eastAsia="等线" w:hAnsi="Arial" w:cs="Arial" w:hint="eastAsia"/>
          <w:sz w:val="20"/>
          <w:szCs w:val="20"/>
        </w:rPr>
        <w:t xml:space="preserve">threshold (Option 2 above). </w:t>
      </w:r>
    </w:p>
    <w:p w14:paraId="7DC640B5" w14:textId="32B1773A" w:rsidR="00950037" w:rsidRPr="005857BF" w:rsidRDefault="005857BF" w:rsidP="00CB4159">
      <w:pPr>
        <w:spacing w:afterLines="50" w:after="120"/>
        <w:rPr>
          <w:rFonts w:ascii="Arial" w:eastAsia="等线" w:hAnsi="Arial" w:cs="Arial"/>
          <w:sz w:val="20"/>
          <w:szCs w:val="20"/>
        </w:rPr>
      </w:pPr>
      <w:r>
        <w:rPr>
          <w:rFonts w:ascii="Arial" w:eastAsia="等线" w:hAnsi="Arial" w:cs="Arial" w:hint="eastAsia"/>
          <w:sz w:val="20"/>
          <w:szCs w:val="20"/>
        </w:rPr>
        <w:t xml:space="preserve">In our understanding, Option 2 </w:t>
      </w:r>
      <w:r w:rsidR="000C6B3B">
        <w:rPr>
          <w:rFonts w:ascii="Arial" w:eastAsia="等线" w:hAnsi="Arial" w:cs="Arial" w:hint="eastAsia"/>
          <w:sz w:val="20"/>
          <w:szCs w:val="20"/>
        </w:rPr>
        <w:t>is simpler and</w:t>
      </w:r>
      <w:r w:rsidRPr="005857BF">
        <w:rPr>
          <w:rFonts w:ascii="Arial" w:eastAsia="等线" w:hAnsi="Arial" w:cs="Arial" w:hint="eastAsia"/>
          <w:sz w:val="20"/>
          <w:szCs w:val="20"/>
        </w:rPr>
        <w:t xml:space="preserve"> </w:t>
      </w:r>
      <w:r w:rsidR="000C6B3B">
        <w:rPr>
          <w:rFonts w:ascii="Arial" w:eastAsia="等线" w:hAnsi="Arial" w:cs="Arial" w:hint="eastAsia"/>
          <w:sz w:val="20"/>
          <w:szCs w:val="20"/>
        </w:rPr>
        <w:t>is easier to be specified in PDCP and RLC specifications</w:t>
      </w:r>
      <w:r>
        <w:rPr>
          <w:rFonts w:ascii="Arial" w:eastAsia="等线" w:hAnsi="Arial" w:cs="Arial" w:hint="eastAsia"/>
          <w:sz w:val="20"/>
          <w:szCs w:val="20"/>
        </w:rPr>
        <w:t xml:space="preserve">. However, Option 2 would consume two more bytes than Option 1 if there is no data to be reported in the smallest configured reporting threshold. </w:t>
      </w:r>
      <w:r w:rsidR="005F1685">
        <w:rPr>
          <w:rFonts w:ascii="Arial" w:eastAsia="等线" w:hAnsi="Arial" w:cs="Arial"/>
          <w:sz w:val="20"/>
          <w:szCs w:val="20"/>
        </w:rPr>
        <w:t>F</w:t>
      </w:r>
      <w:r w:rsidR="005F1685">
        <w:rPr>
          <w:rFonts w:ascii="Arial" w:eastAsia="等线" w:hAnsi="Arial" w:cs="Arial" w:hint="eastAsia"/>
          <w:sz w:val="20"/>
          <w:szCs w:val="20"/>
        </w:rPr>
        <w:t xml:space="preserve">rom our perspective, we slightly prefer Option 2. </w:t>
      </w:r>
    </w:p>
    <w:p w14:paraId="21BE5728" w14:textId="5F579EC0" w:rsidR="00A9778A" w:rsidRDefault="00A9778A" w:rsidP="00CB4159">
      <w:pPr>
        <w:spacing w:afterLines="50" w:after="120"/>
        <w:rPr>
          <w:rFonts w:ascii="Arial" w:eastAsia="等线" w:hAnsi="Arial" w:cs="Arial"/>
          <w:b/>
          <w:bCs/>
          <w:sz w:val="20"/>
          <w:szCs w:val="21"/>
        </w:rPr>
      </w:pPr>
      <w:r w:rsidRPr="00A9778A">
        <w:rPr>
          <w:rFonts w:ascii="Arial" w:eastAsia="等线" w:hAnsi="Arial" w:cs="Arial" w:hint="eastAsia"/>
          <w:b/>
          <w:bCs/>
          <w:sz w:val="20"/>
          <w:szCs w:val="21"/>
        </w:rPr>
        <w:t xml:space="preserve">Proposal </w:t>
      </w:r>
      <w:r w:rsidR="00E66D63">
        <w:rPr>
          <w:rFonts w:ascii="Arial" w:eastAsia="等线" w:hAnsi="Arial" w:cs="Arial" w:hint="eastAsia"/>
          <w:b/>
          <w:bCs/>
          <w:sz w:val="20"/>
          <w:szCs w:val="21"/>
        </w:rPr>
        <w:t>2</w:t>
      </w:r>
      <w:r w:rsidRPr="00A9778A">
        <w:rPr>
          <w:rFonts w:ascii="Arial" w:eastAsia="等线" w:hAnsi="Arial" w:cs="Arial" w:hint="eastAsia"/>
          <w:b/>
          <w:bCs/>
          <w:sz w:val="20"/>
          <w:szCs w:val="21"/>
        </w:rPr>
        <w:t>: Both PDCP and RLC consider Control PDU and</w:t>
      </w:r>
      <w:r w:rsidR="00E66D63">
        <w:rPr>
          <w:rFonts w:ascii="Arial" w:eastAsia="等线" w:hAnsi="Arial" w:cs="Arial" w:hint="eastAsia"/>
          <w:b/>
          <w:bCs/>
          <w:sz w:val="20"/>
          <w:szCs w:val="21"/>
        </w:rPr>
        <w:t>/or</w:t>
      </w:r>
      <w:r w:rsidRPr="00A9778A">
        <w:rPr>
          <w:rFonts w:ascii="Arial" w:eastAsia="等线" w:hAnsi="Arial" w:cs="Arial" w:hint="eastAsia"/>
          <w:b/>
          <w:bCs/>
          <w:sz w:val="20"/>
          <w:szCs w:val="21"/>
        </w:rPr>
        <w:t xml:space="preserve"> retransmitted data into the shortest configured reporting threshold.</w:t>
      </w:r>
    </w:p>
    <w:p w14:paraId="2B46E56C" w14:textId="3A764500" w:rsidR="00E66D63" w:rsidRPr="00E66D63" w:rsidRDefault="00DF28F4" w:rsidP="00E66D63">
      <w:pPr>
        <w:spacing w:afterLines="50" w:after="120"/>
        <w:rPr>
          <w:rFonts w:ascii="Arial" w:eastAsia="等线" w:hAnsi="Arial" w:cs="Arial"/>
          <w:sz w:val="20"/>
          <w:szCs w:val="21"/>
        </w:rPr>
      </w:pPr>
      <w:r>
        <w:rPr>
          <w:rFonts w:ascii="Arial" w:eastAsia="等线" w:hAnsi="Arial" w:cs="Arial"/>
          <w:sz w:val="20"/>
          <w:szCs w:val="21"/>
        </w:rPr>
        <w:t>I</w:t>
      </w:r>
      <w:r>
        <w:rPr>
          <w:rFonts w:ascii="Arial" w:eastAsia="等线" w:hAnsi="Arial" w:cs="Arial" w:hint="eastAsia"/>
          <w:sz w:val="20"/>
          <w:szCs w:val="21"/>
        </w:rPr>
        <w:t xml:space="preserve">f Proposal </w:t>
      </w:r>
      <w:r w:rsidR="00E66D63">
        <w:rPr>
          <w:rFonts w:ascii="Arial" w:eastAsia="等线" w:hAnsi="Arial" w:cs="Arial" w:hint="eastAsia"/>
          <w:sz w:val="20"/>
          <w:szCs w:val="21"/>
        </w:rPr>
        <w:t>2</w:t>
      </w:r>
      <w:r>
        <w:rPr>
          <w:rFonts w:ascii="Arial" w:eastAsia="等线" w:hAnsi="Arial" w:cs="Arial" w:hint="eastAsia"/>
          <w:sz w:val="20"/>
          <w:szCs w:val="21"/>
        </w:rPr>
        <w:t xml:space="preserve"> can be agreed, </w:t>
      </w:r>
      <w:r w:rsidR="00E66D63" w:rsidRPr="00E66D63">
        <w:rPr>
          <w:rFonts w:ascii="Arial" w:eastAsia="等线" w:hAnsi="Arial" w:cs="Arial" w:hint="eastAsia"/>
          <w:sz w:val="20"/>
          <w:szCs w:val="21"/>
        </w:rPr>
        <w:t xml:space="preserve">the following alternatives </w:t>
      </w:r>
      <w:r w:rsidR="00E66D63">
        <w:rPr>
          <w:rFonts w:ascii="Arial" w:eastAsia="等线" w:hAnsi="Arial" w:cs="Arial" w:hint="eastAsia"/>
          <w:sz w:val="20"/>
          <w:szCs w:val="21"/>
        </w:rPr>
        <w:t xml:space="preserve">can be used </w:t>
      </w:r>
      <w:r w:rsidR="00E66D63" w:rsidRPr="00E66D63">
        <w:rPr>
          <w:rFonts w:ascii="Arial" w:eastAsia="等线" w:hAnsi="Arial" w:cs="Arial" w:hint="eastAsia"/>
          <w:sz w:val="20"/>
          <w:szCs w:val="21"/>
        </w:rPr>
        <w:t xml:space="preserve">to set the remaining time field for </w:t>
      </w:r>
      <w:r w:rsidR="00E66D63">
        <w:rPr>
          <w:rFonts w:ascii="Arial" w:eastAsia="等线" w:hAnsi="Arial" w:cs="Arial" w:hint="eastAsia"/>
          <w:sz w:val="20"/>
          <w:szCs w:val="21"/>
        </w:rPr>
        <w:t>the shortest configured</w:t>
      </w:r>
      <w:r w:rsidR="00E66D63" w:rsidRPr="00E66D63">
        <w:rPr>
          <w:rFonts w:ascii="Arial" w:eastAsia="等线" w:hAnsi="Arial" w:cs="Arial" w:hint="eastAsia"/>
          <w:sz w:val="20"/>
          <w:szCs w:val="21"/>
        </w:rPr>
        <w:t xml:space="preserve"> threshold in the DSR MAC CE:</w:t>
      </w:r>
    </w:p>
    <w:p w14:paraId="59DC3B32" w14:textId="77777777" w:rsidR="00E66D63" w:rsidRPr="00E66D63" w:rsidRDefault="00E66D63" w:rsidP="00E66D63">
      <w:pPr>
        <w:spacing w:afterLines="50" w:after="120"/>
        <w:rPr>
          <w:rFonts w:ascii="Arial" w:eastAsia="等线" w:hAnsi="Arial" w:cs="Arial"/>
          <w:sz w:val="20"/>
          <w:szCs w:val="21"/>
        </w:rPr>
      </w:pPr>
      <w:r w:rsidRPr="00E66D63">
        <w:rPr>
          <w:rFonts w:ascii="Arial" w:eastAsia="等线" w:hAnsi="Arial" w:cs="Arial" w:hint="eastAsia"/>
          <w:sz w:val="20"/>
          <w:szCs w:val="21"/>
        </w:rPr>
        <w:tab/>
        <w:t>o</w:t>
      </w:r>
      <w:r w:rsidRPr="00E66D63">
        <w:rPr>
          <w:rFonts w:ascii="Arial" w:eastAsia="等线" w:hAnsi="Arial" w:cs="Arial" w:hint="eastAsia"/>
          <w:sz w:val="20"/>
          <w:szCs w:val="21"/>
        </w:rPr>
        <w:tab/>
        <w:t xml:space="preserve">Alt. 1: Set the remaining time field in DSR MAC CE as </w:t>
      </w:r>
      <w:proofErr w:type="gramStart"/>
      <w:r w:rsidRPr="00E66D63">
        <w:rPr>
          <w:rFonts w:ascii="Arial" w:eastAsia="等线" w:hAnsi="Arial" w:cs="Arial" w:hint="eastAsia"/>
          <w:sz w:val="20"/>
          <w:szCs w:val="21"/>
        </w:rPr>
        <w:t>0;</w:t>
      </w:r>
      <w:proofErr w:type="gramEnd"/>
    </w:p>
    <w:p w14:paraId="70D7DAA2" w14:textId="1B184480" w:rsidR="00E66D63" w:rsidRPr="00E66D63" w:rsidRDefault="00E66D63" w:rsidP="00E66D63">
      <w:pPr>
        <w:spacing w:afterLines="50" w:after="120"/>
        <w:rPr>
          <w:rFonts w:ascii="Arial" w:eastAsia="等线" w:hAnsi="Arial" w:cs="Arial"/>
          <w:sz w:val="20"/>
          <w:szCs w:val="21"/>
        </w:rPr>
      </w:pPr>
      <w:r w:rsidRPr="00E66D63">
        <w:rPr>
          <w:rFonts w:ascii="Arial" w:eastAsia="等线" w:hAnsi="Arial" w:cs="Arial" w:hint="eastAsia"/>
          <w:sz w:val="20"/>
          <w:szCs w:val="21"/>
        </w:rPr>
        <w:tab/>
        <w:t>o</w:t>
      </w:r>
      <w:r w:rsidRPr="00E66D63">
        <w:rPr>
          <w:rFonts w:ascii="Arial" w:eastAsia="等线" w:hAnsi="Arial" w:cs="Arial" w:hint="eastAsia"/>
          <w:sz w:val="20"/>
          <w:szCs w:val="21"/>
        </w:rPr>
        <w:tab/>
        <w:t xml:space="preserve">Alt. 2: Set the remaining time field in DSR MAC CE as the </w:t>
      </w:r>
      <w:proofErr w:type="spellStart"/>
      <w:r w:rsidRPr="00E66D63">
        <w:rPr>
          <w:rFonts w:ascii="Arial" w:eastAsia="等线" w:hAnsi="Arial" w:cs="Arial" w:hint="eastAsia"/>
          <w:sz w:val="20"/>
          <w:szCs w:val="21"/>
        </w:rPr>
        <w:t>i-th</w:t>
      </w:r>
      <w:proofErr w:type="spellEnd"/>
      <w:r w:rsidRPr="00E66D63">
        <w:rPr>
          <w:rFonts w:ascii="Arial" w:eastAsia="等线" w:hAnsi="Arial" w:cs="Arial" w:hint="eastAsia"/>
          <w:sz w:val="20"/>
          <w:szCs w:val="21"/>
        </w:rPr>
        <w:t xml:space="preserve"> </w:t>
      </w:r>
      <w:proofErr w:type="spellStart"/>
      <w:r w:rsidRPr="00E66D63">
        <w:rPr>
          <w:rFonts w:ascii="Arial" w:eastAsia="等线" w:hAnsi="Arial" w:cs="Arial" w:hint="eastAsia"/>
          <w:sz w:val="20"/>
          <w:szCs w:val="21"/>
        </w:rPr>
        <w:t>dsr-ReportingThreshold</w:t>
      </w:r>
      <w:proofErr w:type="spellEnd"/>
      <w:r w:rsidRPr="00E66D63">
        <w:rPr>
          <w:rFonts w:ascii="Arial" w:eastAsia="等线" w:hAnsi="Arial" w:cs="Arial" w:hint="eastAsia"/>
          <w:sz w:val="20"/>
          <w:szCs w:val="21"/>
        </w:rPr>
        <w:t xml:space="preserve"> with </w:t>
      </w:r>
      <w:proofErr w:type="spellStart"/>
      <w:r w:rsidRPr="00E66D63">
        <w:rPr>
          <w:rFonts w:ascii="Arial" w:eastAsia="等线" w:hAnsi="Arial" w:cs="Arial" w:hint="eastAsia"/>
          <w:sz w:val="20"/>
          <w:szCs w:val="21"/>
        </w:rPr>
        <w:t>i</w:t>
      </w:r>
      <w:proofErr w:type="spellEnd"/>
      <w:r w:rsidRPr="00E66D63">
        <w:rPr>
          <w:rFonts w:ascii="Arial" w:eastAsia="等线" w:hAnsi="Arial" w:cs="Arial" w:hint="eastAsia"/>
          <w:sz w:val="20"/>
          <w:szCs w:val="21"/>
        </w:rPr>
        <w:t>=1 (i.e. the smallest reporting threshold</w:t>
      </w:r>
      <w:proofErr w:type="gramStart"/>
      <w:r w:rsidRPr="00E66D63">
        <w:rPr>
          <w:rFonts w:ascii="Arial" w:eastAsia="等线" w:hAnsi="Arial" w:cs="Arial" w:hint="eastAsia"/>
          <w:sz w:val="20"/>
          <w:szCs w:val="21"/>
        </w:rPr>
        <w:t>);</w:t>
      </w:r>
      <w:proofErr w:type="gramEnd"/>
    </w:p>
    <w:p w14:paraId="1CF46F81" w14:textId="23EB6127" w:rsidR="00E66D63" w:rsidRDefault="00E66D63" w:rsidP="00E66D63">
      <w:pPr>
        <w:spacing w:afterLines="50" w:after="120"/>
        <w:rPr>
          <w:rFonts w:ascii="Arial" w:eastAsia="等线" w:hAnsi="Arial" w:cs="Arial"/>
          <w:sz w:val="20"/>
          <w:szCs w:val="21"/>
        </w:rPr>
      </w:pPr>
      <w:r w:rsidRPr="00E66D63">
        <w:rPr>
          <w:rFonts w:ascii="Arial" w:eastAsia="等线" w:hAnsi="Arial" w:cs="Arial" w:hint="eastAsia"/>
          <w:sz w:val="20"/>
          <w:szCs w:val="21"/>
        </w:rPr>
        <w:tab/>
        <w:t>o</w:t>
      </w:r>
      <w:r w:rsidRPr="00E66D63">
        <w:rPr>
          <w:rFonts w:ascii="Arial" w:eastAsia="等线" w:hAnsi="Arial" w:cs="Arial" w:hint="eastAsia"/>
          <w:sz w:val="20"/>
          <w:szCs w:val="21"/>
        </w:rPr>
        <w:tab/>
        <w:t>Alt. 3: Leave it to UE implementation</w:t>
      </w:r>
    </w:p>
    <w:p w14:paraId="381B8C07" w14:textId="4A24D4FC" w:rsidR="00DF28F4" w:rsidRPr="00651663" w:rsidRDefault="00E66D63" w:rsidP="00CB4159">
      <w:pPr>
        <w:spacing w:afterLines="50" w:after="120"/>
        <w:rPr>
          <w:rFonts w:ascii="Arial" w:eastAsia="等线" w:hAnsi="Arial" w:cs="Arial"/>
          <w:sz w:val="20"/>
          <w:szCs w:val="20"/>
        </w:rPr>
      </w:pPr>
      <w:r>
        <w:rPr>
          <w:rFonts w:ascii="Arial" w:eastAsia="等线" w:hAnsi="Arial" w:cs="Arial" w:hint="eastAsia"/>
          <w:sz w:val="20"/>
          <w:szCs w:val="20"/>
        </w:rPr>
        <w:t xml:space="preserve">In our understanding, Alt.1 using a reserved value of the remaining time field can indicate to the network about the case that there are only </w:t>
      </w:r>
      <w:r w:rsidRPr="00E66D63">
        <w:rPr>
          <w:rFonts w:ascii="Arial" w:eastAsia="等线" w:hAnsi="Arial" w:cs="Arial" w:hint="eastAsia"/>
          <w:sz w:val="20"/>
          <w:szCs w:val="20"/>
        </w:rPr>
        <w:t>control PDUs and/or retransmitted data to be reported for the shortest configured reporting</w:t>
      </w:r>
      <w:r>
        <w:rPr>
          <w:rFonts w:ascii="Arial" w:eastAsia="等线" w:hAnsi="Arial" w:cs="Arial" w:hint="eastAsia"/>
          <w:sz w:val="20"/>
          <w:szCs w:val="20"/>
        </w:rPr>
        <w:t xml:space="preserve"> threshold, while Alt.2 or Alt.3 could not indicate this case. </w:t>
      </w:r>
      <w:r>
        <w:rPr>
          <w:rFonts w:ascii="Arial" w:eastAsia="等线" w:hAnsi="Arial" w:cs="Arial"/>
          <w:sz w:val="20"/>
          <w:szCs w:val="20"/>
        </w:rPr>
        <w:t>T</w:t>
      </w:r>
      <w:r>
        <w:rPr>
          <w:rFonts w:ascii="Arial" w:eastAsia="等线" w:hAnsi="Arial" w:cs="Arial" w:hint="eastAsia"/>
          <w:sz w:val="20"/>
          <w:szCs w:val="20"/>
        </w:rPr>
        <w:t xml:space="preserve">o be simple, we prefer Alt.1 if Proposal 2 </w:t>
      </w:r>
      <w:r>
        <w:rPr>
          <w:rFonts w:ascii="Arial" w:eastAsia="等线" w:hAnsi="Arial" w:cs="Arial" w:hint="eastAsia"/>
          <w:sz w:val="20"/>
          <w:szCs w:val="20"/>
        </w:rPr>
        <w:lastRenderedPageBreak/>
        <w:t xml:space="preserve">can be agreed. </w:t>
      </w:r>
    </w:p>
    <w:p w14:paraId="1015CFAA" w14:textId="2B307E26" w:rsidR="007D02BA" w:rsidRPr="00651663" w:rsidRDefault="007D02BA" w:rsidP="00CB4159">
      <w:pPr>
        <w:spacing w:afterLines="50" w:after="120"/>
        <w:rPr>
          <w:rFonts w:ascii="Arial" w:eastAsia="等线" w:hAnsi="Arial" w:cs="Arial"/>
          <w:sz w:val="20"/>
          <w:szCs w:val="20"/>
          <w:lang w:val="en-GB"/>
        </w:rPr>
      </w:pPr>
      <w:r w:rsidRPr="00651663">
        <w:rPr>
          <w:rFonts w:ascii="Arial" w:eastAsia="等线" w:hAnsi="Arial" w:cs="Arial" w:hint="eastAsia"/>
          <w:b/>
          <w:bCs/>
          <w:sz w:val="20"/>
          <w:szCs w:val="20"/>
          <w:lang w:val="en-GB"/>
        </w:rPr>
        <w:t xml:space="preserve">Proposal </w:t>
      </w:r>
      <w:r w:rsidR="00E66D63">
        <w:rPr>
          <w:rFonts w:ascii="Arial" w:eastAsia="等线" w:hAnsi="Arial" w:cs="Arial" w:hint="eastAsia"/>
          <w:b/>
          <w:bCs/>
          <w:sz w:val="20"/>
          <w:szCs w:val="20"/>
          <w:lang w:val="en-GB"/>
        </w:rPr>
        <w:t>3</w:t>
      </w:r>
      <w:r w:rsidRPr="00651663">
        <w:rPr>
          <w:rFonts w:ascii="Arial" w:eastAsia="等线" w:hAnsi="Arial" w:cs="Arial" w:hint="eastAsia"/>
          <w:b/>
          <w:bCs/>
          <w:sz w:val="20"/>
          <w:szCs w:val="20"/>
          <w:lang w:val="en-GB"/>
        </w:rPr>
        <w:t>: T</w:t>
      </w:r>
      <w:r w:rsidRPr="00651663">
        <w:rPr>
          <w:rFonts w:ascii="Arial" w:eastAsia="等线" w:hAnsi="Arial" w:cs="Arial" w:hint="eastAsia"/>
          <w:b/>
          <w:bCs/>
          <w:sz w:val="20"/>
          <w:szCs w:val="20"/>
        </w:rPr>
        <w:t xml:space="preserve">he value of the remaining time field in the enhanced DSR MAC CE is set </w:t>
      </w:r>
      <w:r w:rsidR="00A53C6D">
        <w:rPr>
          <w:rFonts w:ascii="Arial" w:eastAsia="等线" w:hAnsi="Arial" w:cs="Arial"/>
          <w:b/>
          <w:bCs/>
          <w:sz w:val="20"/>
          <w:szCs w:val="20"/>
        </w:rPr>
        <w:t xml:space="preserve">to </w:t>
      </w:r>
      <w:r w:rsidR="00E66D63">
        <w:rPr>
          <w:rFonts w:ascii="Arial" w:eastAsia="等线" w:hAnsi="Arial" w:cs="Arial" w:hint="eastAsia"/>
          <w:b/>
          <w:bCs/>
          <w:sz w:val="20"/>
          <w:szCs w:val="20"/>
        </w:rPr>
        <w:t>0</w:t>
      </w:r>
      <w:r w:rsidRPr="00651663">
        <w:rPr>
          <w:rFonts w:ascii="Arial" w:eastAsia="等线" w:hAnsi="Arial" w:cs="Arial" w:hint="eastAsia"/>
          <w:b/>
          <w:bCs/>
          <w:sz w:val="20"/>
          <w:szCs w:val="20"/>
        </w:rPr>
        <w:t xml:space="preserve">, if there are only control PDUs and/or retransmitted data to be reported for </w:t>
      </w:r>
      <w:r w:rsidR="00E66D63">
        <w:rPr>
          <w:rFonts w:ascii="Arial" w:eastAsia="等线" w:hAnsi="Arial" w:cs="Arial" w:hint="eastAsia"/>
          <w:b/>
          <w:bCs/>
          <w:sz w:val="20"/>
          <w:szCs w:val="20"/>
        </w:rPr>
        <w:t xml:space="preserve">the shortest configured </w:t>
      </w:r>
      <w:r w:rsidR="00E66D63">
        <w:rPr>
          <w:rFonts w:ascii="Arial" w:eastAsia="等线" w:hAnsi="Arial" w:cs="Arial"/>
          <w:b/>
          <w:bCs/>
          <w:sz w:val="20"/>
          <w:szCs w:val="20"/>
        </w:rPr>
        <w:t>reporting</w:t>
      </w:r>
      <w:r w:rsidR="00E66D63">
        <w:rPr>
          <w:rFonts w:ascii="Arial" w:eastAsia="等线" w:hAnsi="Arial" w:cs="Arial" w:hint="eastAsia"/>
          <w:b/>
          <w:bCs/>
          <w:sz w:val="20"/>
          <w:szCs w:val="20"/>
        </w:rPr>
        <w:t xml:space="preserve"> threshold of </w:t>
      </w:r>
      <w:r w:rsidRPr="00651663">
        <w:rPr>
          <w:rFonts w:ascii="Arial" w:eastAsia="等线" w:hAnsi="Arial" w:cs="Arial" w:hint="eastAsia"/>
          <w:b/>
          <w:bCs/>
          <w:sz w:val="20"/>
          <w:szCs w:val="20"/>
        </w:rPr>
        <w:t>th</w:t>
      </w:r>
      <w:r w:rsidR="00E66D63">
        <w:rPr>
          <w:rFonts w:ascii="Arial" w:eastAsia="等线" w:hAnsi="Arial" w:cs="Arial" w:hint="eastAsia"/>
          <w:b/>
          <w:bCs/>
          <w:sz w:val="20"/>
          <w:szCs w:val="20"/>
        </w:rPr>
        <w:t>e</w:t>
      </w:r>
      <w:r w:rsidRPr="00651663">
        <w:rPr>
          <w:rFonts w:ascii="Arial" w:eastAsia="等线" w:hAnsi="Arial" w:cs="Arial" w:hint="eastAsia"/>
          <w:b/>
          <w:bCs/>
          <w:sz w:val="20"/>
          <w:szCs w:val="20"/>
        </w:rPr>
        <w:t xml:space="preserve"> LCG. </w:t>
      </w:r>
    </w:p>
    <w:p w14:paraId="14A48FCF" w14:textId="77777777" w:rsidR="0078599E" w:rsidRPr="007B2804" w:rsidRDefault="0078599E" w:rsidP="007B2804">
      <w:pPr>
        <w:spacing w:afterLines="50" w:after="120"/>
        <w:rPr>
          <w:rFonts w:ascii="Arial" w:eastAsia="等线" w:hAnsi="Arial" w:cs="Arial"/>
        </w:rPr>
      </w:pPr>
    </w:p>
    <w:bookmarkEnd w:id="6"/>
    <w:bookmarkEnd w:id="7"/>
    <w:bookmarkEnd w:id="8"/>
    <w:bookmarkEnd w:id="9"/>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7C7691E" w14:textId="68F9434D" w:rsidR="005920C3" w:rsidRPr="00651663" w:rsidRDefault="006D60DF" w:rsidP="003300B2">
      <w:pPr>
        <w:spacing w:afterLines="50" w:after="120"/>
        <w:rPr>
          <w:rFonts w:ascii="Arial" w:eastAsia="宋体" w:hAnsi="Arial" w:cs="Arial"/>
          <w:sz w:val="20"/>
          <w:szCs w:val="20"/>
        </w:rPr>
      </w:pPr>
      <w:bookmarkStart w:id="10" w:name="OLE_LINK3"/>
      <w:r w:rsidRPr="00651663">
        <w:rPr>
          <w:rFonts w:ascii="Arial" w:eastAsia="宋体" w:hAnsi="Arial" w:cs="Arial"/>
          <w:sz w:val="20"/>
          <w:szCs w:val="20"/>
        </w:rPr>
        <w:t xml:space="preserve">In this contribution, we have </w:t>
      </w:r>
      <w:r w:rsidR="00D341CD" w:rsidRPr="00651663">
        <w:rPr>
          <w:rFonts w:ascii="Arial" w:eastAsia="宋体" w:hAnsi="Arial" w:cs="Arial"/>
          <w:sz w:val="20"/>
          <w:szCs w:val="20"/>
        </w:rPr>
        <w:t>discussed</w:t>
      </w:r>
      <w:r w:rsidR="000F5B4A" w:rsidRPr="00651663">
        <w:rPr>
          <w:rFonts w:ascii="Arial" w:eastAsia="宋体" w:hAnsi="Arial" w:cs="Arial" w:hint="eastAsia"/>
          <w:sz w:val="20"/>
          <w:szCs w:val="20"/>
        </w:rPr>
        <w:t xml:space="preserve"> the </w:t>
      </w:r>
      <w:r w:rsidR="00877F84" w:rsidRPr="00651663">
        <w:rPr>
          <w:rFonts w:ascii="Arial" w:eastAsia="宋体" w:hAnsi="Arial" w:cs="Arial" w:hint="eastAsia"/>
          <w:sz w:val="20"/>
          <w:szCs w:val="20"/>
        </w:rPr>
        <w:t xml:space="preserve">further details of the </w:t>
      </w:r>
      <w:r w:rsidR="00525267" w:rsidRPr="00651663">
        <w:rPr>
          <w:rFonts w:ascii="Arial" w:eastAsia="宋体" w:hAnsi="Arial" w:cs="Arial" w:hint="eastAsia"/>
          <w:sz w:val="20"/>
          <w:szCs w:val="20"/>
        </w:rPr>
        <w:t>DSR</w:t>
      </w:r>
      <w:r w:rsidR="000F5B4A" w:rsidRPr="00651663">
        <w:rPr>
          <w:rFonts w:ascii="Arial" w:eastAsia="宋体" w:hAnsi="Arial" w:cs="Arial" w:hint="eastAsia"/>
          <w:sz w:val="20"/>
          <w:szCs w:val="20"/>
        </w:rPr>
        <w:t xml:space="preserve"> enhancements</w:t>
      </w:r>
      <w:r w:rsidR="00393280" w:rsidRPr="00651663">
        <w:rPr>
          <w:rFonts w:ascii="Arial" w:eastAsia="宋体" w:hAnsi="Arial" w:cs="Arial"/>
          <w:sz w:val="20"/>
          <w:szCs w:val="20"/>
          <w:lang w:val="x-none"/>
        </w:rPr>
        <w:t xml:space="preserve">. </w:t>
      </w:r>
      <w:r w:rsidR="00DB7F52" w:rsidRPr="00651663">
        <w:rPr>
          <w:rFonts w:ascii="Arial" w:eastAsia="宋体" w:hAnsi="Arial" w:cs="Arial"/>
          <w:sz w:val="20"/>
          <w:szCs w:val="20"/>
        </w:rPr>
        <w:t>We have the following proposals</w:t>
      </w:r>
      <w:r w:rsidR="008C5C53" w:rsidRPr="00651663">
        <w:rPr>
          <w:rFonts w:ascii="Arial" w:eastAsia="宋体" w:hAnsi="Arial" w:cs="Arial"/>
          <w:sz w:val="20"/>
          <w:szCs w:val="20"/>
        </w:rPr>
        <w:t xml:space="preserve">: </w:t>
      </w:r>
    </w:p>
    <w:p w14:paraId="7A08D77A" w14:textId="77777777" w:rsidR="00490E09" w:rsidRDefault="00490E09" w:rsidP="00490E09">
      <w:pPr>
        <w:spacing w:afterLines="50" w:after="120"/>
        <w:rPr>
          <w:rFonts w:ascii="Arial" w:eastAsia="等线" w:hAnsi="Arial" w:cs="Arial"/>
          <w:b/>
          <w:bCs/>
          <w:sz w:val="20"/>
          <w:szCs w:val="21"/>
          <w:lang w:val="en-GB"/>
        </w:rPr>
      </w:pPr>
      <w:r>
        <w:rPr>
          <w:rFonts w:ascii="Arial" w:eastAsia="等线" w:hAnsi="Arial" w:cs="Arial"/>
          <w:b/>
          <w:bCs/>
          <w:sz w:val="20"/>
          <w:szCs w:val="21"/>
          <w:lang w:val="en-GB"/>
        </w:rPr>
        <w:t>O</w:t>
      </w:r>
      <w:r>
        <w:rPr>
          <w:rFonts w:ascii="Arial" w:eastAsia="等线" w:hAnsi="Arial" w:cs="Arial" w:hint="eastAsia"/>
          <w:b/>
          <w:bCs/>
          <w:sz w:val="20"/>
          <w:szCs w:val="21"/>
          <w:lang w:val="en-GB"/>
        </w:rPr>
        <w:t xml:space="preserve">bservation 1: </w:t>
      </w:r>
      <w:r w:rsidRPr="00126954">
        <w:rPr>
          <w:rFonts w:ascii="Arial" w:eastAsia="等线" w:hAnsi="Arial" w:cs="Arial" w:hint="eastAsia"/>
          <w:b/>
          <w:bCs/>
          <w:sz w:val="20"/>
          <w:szCs w:val="21"/>
          <w:lang w:val="en-GB"/>
        </w:rPr>
        <w:t>For the LCG configured with multiple reporting thresholds but with only one pair of remaining time and buffer size</w:t>
      </w:r>
      <w:r>
        <w:rPr>
          <w:rFonts w:ascii="Arial" w:eastAsia="等线" w:hAnsi="Arial" w:cs="Arial"/>
          <w:b/>
          <w:bCs/>
          <w:sz w:val="20"/>
          <w:szCs w:val="21"/>
          <w:lang w:val="en-GB"/>
        </w:rPr>
        <w:t xml:space="preserve"> to</w:t>
      </w:r>
      <w:r w:rsidRPr="00126954">
        <w:rPr>
          <w:rFonts w:ascii="Arial" w:eastAsia="等线" w:hAnsi="Arial" w:cs="Arial" w:hint="eastAsia"/>
          <w:b/>
          <w:bCs/>
          <w:sz w:val="20"/>
          <w:szCs w:val="21"/>
          <w:lang w:val="en-GB"/>
        </w:rPr>
        <w:t xml:space="preserve"> be reported, or for the LCG configured with only one reporting threshold, the enhanced DSR format can include just one pair of remaining time information and buffer size information for this LCG.</w:t>
      </w:r>
      <w:r>
        <w:rPr>
          <w:rFonts w:ascii="Arial" w:eastAsia="等线" w:hAnsi="Arial" w:cs="Arial" w:hint="eastAsia"/>
          <w:b/>
          <w:bCs/>
          <w:sz w:val="20"/>
          <w:szCs w:val="21"/>
          <w:lang w:val="en-GB"/>
        </w:rPr>
        <w:t xml:space="preserve"> </w:t>
      </w:r>
    </w:p>
    <w:p w14:paraId="403F67F2" w14:textId="77777777" w:rsidR="00490E09" w:rsidRPr="00CD7DB6" w:rsidRDefault="00490E09" w:rsidP="00490E09">
      <w:pPr>
        <w:spacing w:afterLines="50" w:after="120"/>
        <w:rPr>
          <w:rFonts w:ascii="Arial" w:eastAsia="等线" w:hAnsi="Arial" w:cs="Arial"/>
          <w:b/>
          <w:bCs/>
          <w:sz w:val="20"/>
          <w:szCs w:val="21"/>
          <w:lang w:val="en-GB"/>
        </w:rPr>
      </w:pPr>
      <w:r w:rsidRPr="00CD7DB6">
        <w:rPr>
          <w:rFonts w:ascii="Arial" w:eastAsia="等线" w:hAnsi="Arial" w:cs="Arial" w:hint="eastAsia"/>
          <w:b/>
          <w:bCs/>
          <w:sz w:val="20"/>
          <w:szCs w:val="21"/>
          <w:lang w:val="en-GB"/>
        </w:rPr>
        <w:t>P</w:t>
      </w:r>
      <w:r w:rsidRPr="00CD7DB6">
        <w:rPr>
          <w:rFonts w:ascii="Arial" w:eastAsia="等线" w:hAnsi="Arial" w:cs="Arial"/>
          <w:b/>
          <w:bCs/>
          <w:sz w:val="20"/>
          <w:szCs w:val="21"/>
          <w:lang w:val="en-GB"/>
        </w:rPr>
        <w:t>r</w:t>
      </w:r>
      <w:r w:rsidRPr="00CD7DB6">
        <w:rPr>
          <w:rFonts w:ascii="Arial" w:eastAsia="等线" w:hAnsi="Arial" w:cs="Arial" w:hint="eastAsia"/>
          <w:b/>
          <w:bCs/>
          <w:sz w:val="20"/>
          <w:szCs w:val="21"/>
          <w:lang w:val="en-GB"/>
        </w:rPr>
        <w:t xml:space="preserve">oposal </w:t>
      </w:r>
      <w:r>
        <w:rPr>
          <w:rFonts w:ascii="Arial" w:eastAsia="等线" w:hAnsi="Arial" w:cs="Arial" w:hint="eastAsia"/>
          <w:b/>
          <w:bCs/>
          <w:sz w:val="20"/>
          <w:szCs w:val="21"/>
          <w:lang w:val="en-GB"/>
        </w:rPr>
        <w:t>1</w:t>
      </w:r>
      <w:r w:rsidRPr="00CD7DB6">
        <w:rPr>
          <w:rFonts w:ascii="Arial" w:eastAsia="等线" w:hAnsi="Arial" w:cs="Arial" w:hint="eastAsia"/>
          <w:b/>
          <w:bCs/>
          <w:sz w:val="20"/>
          <w:szCs w:val="21"/>
          <w:lang w:val="en-GB"/>
        </w:rPr>
        <w:t xml:space="preserve">: </w:t>
      </w:r>
      <w:r>
        <w:rPr>
          <w:rFonts w:ascii="Arial" w:eastAsia="等线" w:hAnsi="Arial" w:cs="Arial" w:hint="eastAsia"/>
          <w:b/>
          <w:bCs/>
          <w:sz w:val="20"/>
          <w:szCs w:val="21"/>
          <w:lang w:val="en-GB"/>
        </w:rPr>
        <w:t xml:space="preserve">Enhanced DSR is always used in case </w:t>
      </w:r>
      <w:r w:rsidRPr="00CD7DB6">
        <w:rPr>
          <w:rFonts w:ascii="Arial" w:eastAsia="等线" w:hAnsi="Arial" w:cs="Arial" w:hint="eastAsia"/>
          <w:b/>
          <w:bCs/>
          <w:sz w:val="20"/>
          <w:szCs w:val="21"/>
          <w:lang w:val="en-GB"/>
        </w:rPr>
        <w:t>there is at least one LCG configured with multiple reporting thresholds.</w:t>
      </w:r>
    </w:p>
    <w:p w14:paraId="5631AAE9" w14:textId="0FCCE70D" w:rsidR="00CD7DB6" w:rsidRPr="00E66D63" w:rsidRDefault="006B74E1" w:rsidP="00877F84">
      <w:pPr>
        <w:spacing w:afterLines="50" w:after="120"/>
        <w:rPr>
          <w:rFonts w:ascii="Arial" w:eastAsia="等线" w:hAnsi="Arial" w:cs="Arial"/>
          <w:b/>
          <w:bCs/>
          <w:sz w:val="20"/>
          <w:szCs w:val="20"/>
          <w:lang w:val="en-GB"/>
        </w:rPr>
      </w:pPr>
      <w:r w:rsidRPr="00E66D63">
        <w:rPr>
          <w:rFonts w:ascii="Arial" w:eastAsia="等线" w:hAnsi="Arial" w:cs="Arial" w:hint="eastAsia"/>
          <w:b/>
          <w:bCs/>
          <w:sz w:val="20"/>
          <w:szCs w:val="20"/>
        </w:rPr>
        <w:t xml:space="preserve">Proposal </w:t>
      </w:r>
      <w:r w:rsidR="00E66D63" w:rsidRPr="00E66D63">
        <w:rPr>
          <w:rFonts w:ascii="Arial" w:eastAsia="等线" w:hAnsi="Arial" w:cs="Arial" w:hint="eastAsia"/>
          <w:b/>
          <w:bCs/>
          <w:sz w:val="20"/>
          <w:szCs w:val="20"/>
        </w:rPr>
        <w:t>2</w:t>
      </w:r>
      <w:r w:rsidRPr="00E66D63">
        <w:rPr>
          <w:rFonts w:ascii="Arial" w:eastAsia="等线" w:hAnsi="Arial" w:cs="Arial" w:hint="eastAsia"/>
          <w:b/>
          <w:bCs/>
          <w:sz w:val="20"/>
          <w:szCs w:val="20"/>
        </w:rPr>
        <w:t>: Both PDCP and RLC consider Control PDU and</w:t>
      </w:r>
      <w:r w:rsidR="00E66D63">
        <w:rPr>
          <w:rFonts w:ascii="Arial" w:eastAsia="等线" w:hAnsi="Arial" w:cs="Arial" w:hint="eastAsia"/>
          <w:b/>
          <w:bCs/>
          <w:sz w:val="20"/>
          <w:szCs w:val="20"/>
        </w:rPr>
        <w:t>/or</w:t>
      </w:r>
      <w:r w:rsidRPr="00E66D63">
        <w:rPr>
          <w:rFonts w:ascii="Arial" w:eastAsia="等线" w:hAnsi="Arial" w:cs="Arial" w:hint="eastAsia"/>
          <w:b/>
          <w:bCs/>
          <w:sz w:val="20"/>
          <w:szCs w:val="20"/>
        </w:rPr>
        <w:t xml:space="preserve"> retransmitted data into the shortest configured reporting threshold.</w:t>
      </w:r>
    </w:p>
    <w:p w14:paraId="5D4DC660" w14:textId="3EFDE428" w:rsidR="00490E09" w:rsidRDefault="00490E09" w:rsidP="00490E09">
      <w:pPr>
        <w:spacing w:afterLines="50" w:after="120"/>
        <w:rPr>
          <w:rFonts w:ascii="Arial" w:eastAsia="等线" w:hAnsi="Arial" w:cs="Arial"/>
          <w:b/>
          <w:bCs/>
          <w:sz w:val="20"/>
          <w:szCs w:val="20"/>
        </w:rPr>
      </w:pPr>
      <w:r w:rsidRPr="00651663">
        <w:rPr>
          <w:rFonts w:ascii="Arial" w:eastAsia="等线" w:hAnsi="Arial" w:cs="Arial" w:hint="eastAsia"/>
          <w:b/>
          <w:bCs/>
          <w:sz w:val="20"/>
          <w:szCs w:val="20"/>
          <w:lang w:val="en-GB"/>
        </w:rPr>
        <w:t xml:space="preserve">Proposal </w:t>
      </w:r>
      <w:r>
        <w:rPr>
          <w:rFonts w:ascii="Arial" w:eastAsia="等线" w:hAnsi="Arial" w:cs="Arial" w:hint="eastAsia"/>
          <w:b/>
          <w:bCs/>
          <w:sz w:val="20"/>
          <w:szCs w:val="20"/>
          <w:lang w:val="en-GB"/>
        </w:rPr>
        <w:t>3</w:t>
      </w:r>
      <w:r w:rsidRPr="00651663">
        <w:rPr>
          <w:rFonts w:ascii="Arial" w:eastAsia="等线" w:hAnsi="Arial" w:cs="Arial" w:hint="eastAsia"/>
          <w:b/>
          <w:bCs/>
          <w:sz w:val="20"/>
          <w:szCs w:val="20"/>
          <w:lang w:val="en-GB"/>
        </w:rPr>
        <w:t>: T</w:t>
      </w:r>
      <w:r w:rsidRPr="00651663">
        <w:rPr>
          <w:rFonts w:ascii="Arial" w:eastAsia="等线" w:hAnsi="Arial" w:cs="Arial" w:hint="eastAsia"/>
          <w:b/>
          <w:bCs/>
          <w:sz w:val="20"/>
          <w:szCs w:val="20"/>
        </w:rPr>
        <w:t>he value of the remaining time field in the enhanced DSR MAC CE is set</w:t>
      </w:r>
      <w:r w:rsidR="00A53C6D">
        <w:rPr>
          <w:rFonts w:ascii="Arial" w:eastAsia="等线" w:hAnsi="Arial" w:cs="Arial"/>
          <w:b/>
          <w:bCs/>
          <w:sz w:val="20"/>
          <w:szCs w:val="20"/>
        </w:rPr>
        <w:t xml:space="preserve"> to</w:t>
      </w:r>
      <w:r w:rsidRPr="00651663">
        <w:rPr>
          <w:rFonts w:ascii="Arial" w:eastAsia="等线" w:hAnsi="Arial" w:cs="Arial" w:hint="eastAsia"/>
          <w:b/>
          <w:bCs/>
          <w:sz w:val="20"/>
          <w:szCs w:val="20"/>
        </w:rPr>
        <w:t xml:space="preserve"> </w:t>
      </w:r>
      <w:r>
        <w:rPr>
          <w:rFonts w:ascii="Arial" w:eastAsia="等线" w:hAnsi="Arial" w:cs="Arial" w:hint="eastAsia"/>
          <w:b/>
          <w:bCs/>
          <w:sz w:val="20"/>
          <w:szCs w:val="20"/>
        </w:rPr>
        <w:t>0</w:t>
      </w:r>
      <w:r w:rsidRPr="00651663">
        <w:rPr>
          <w:rFonts w:ascii="Arial" w:eastAsia="等线" w:hAnsi="Arial" w:cs="Arial" w:hint="eastAsia"/>
          <w:b/>
          <w:bCs/>
          <w:sz w:val="20"/>
          <w:szCs w:val="20"/>
        </w:rPr>
        <w:t xml:space="preserve">, if there are only control PDUs and/or retransmitted data to be reported for </w:t>
      </w:r>
      <w:r>
        <w:rPr>
          <w:rFonts w:ascii="Arial" w:eastAsia="等线" w:hAnsi="Arial" w:cs="Arial" w:hint="eastAsia"/>
          <w:b/>
          <w:bCs/>
          <w:sz w:val="20"/>
          <w:szCs w:val="20"/>
        </w:rPr>
        <w:t xml:space="preserve">the shortest configured </w:t>
      </w:r>
      <w:r>
        <w:rPr>
          <w:rFonts w:ascii="Arial" w:eastAsia="等线" w:hAnsi="Arial" w:cs="Arial"/>
          <w:b/>
          <w:bCs/>
          <w:sz w:val="20"/>
          <w:szCs w:val="20"/>
        </w:rPr>
        <w:t>reporting</w:t>
      </w:r>
      <w:r>
        <w:rPr>
          <w:rFonts w:ascii="Arial" w:eastAsia="等线" w:hAnsi="Arial" w:cs="Arial" w:hint="eastAsia"/>
          <w:b/>
          <w:bCs/>
          <w:sz w:val="20"/>
          <w:szCs w:val="20"/>
        </w:rPr>
        <w:t xml:space="preserve"> threshold of </w:t>
      </w:r>
      <w:r w:rsidRPr="00651663">
        <w:rPr>
          <w:rFonts w:ascii="Arial" w:eastAsia="等线" w:hAnsi="Arial" w:cs="Arial" w:hint="eastAsia"/>
          <w:b/>
          <w:bCs/>
          <w:sz w:val="20"/>
          <w:szCs w:val="20"/>
        </w:rPr>
        <w:t>th</w:t>
      </w:r>
      <w:r>
        <w:rPr>
          <w:rFonts w:ascii="Arial" w:eastAsia="等线" w:hAnsi="Arial" w:cs="Arial" w:hint="eastAsia"/>
          <w:b/>
          <w:bCs/>
          <w:sz w:val="20"/>
          <w:szCs w:val="20"/>
        </w:rPr>
        <w:t>e</w:t>
      </w:r>
      <w:r w:rsidRPr="00651663">
        <w:rPr>
          <w:rFonts w:ascii="Arial" w:eastAsia="等线" w:hAnsi="Arial" w:cs="Arial" w:hint="eastAsia"/>
          <w:b/>
          <w:bCs/>
          <w:sz w:val="20"/>
          <w:szCs w:val="20"/>
        </w:rPr>
        <w:t xml:space="preserve"> LCG. </w:t>
      </w:r>
    </w:p>
    <w:p w14:paraId="4220B023" w14:textId="77777777" w:rsidR="00DE263F" w:rsidRPr="00651663" w:rsidRDefault="00DE263F" w:rsidP="00490E09">
      <w:pPr>
        <w:spacing w:afterLines="50" w:after="120"/>
        <w:rPr>
          <w:rFonts w:ascii="Arial" w:eastAsia="等线" w:hAnsi="Arial" w:cs="Arial"/>
          <w:b/>
          <w:bCs/>
          <w:sz w:val="20"/>
          <w:szCs w:val="20"/>
        </w:rPr>
      </w:pPr>
    </w:p>
    <w:p w14:paraId="071E4E01" w14:textId="14BB1B58" w:rsidR="003A534E" w:rsidRPr="00784957" w:rsidRDefault="003A534E" w:rsidP="00A85871">
      <w:pPr>
        <w:pStyle w:val="1"/>
        <w:spacing w:before="0" w:after="0" w:line="360" w:lineRule="auto"/>
        <w:jc w:val="both"/>
        <w:rPr>
          <w:lang w:eastAsia="zh-CN"/>
        </w:rPr>
      </w:pPr>
      <w:r w:rsidRPr="00784957">
        <w:t>References</w:t>
      </w:r>
    </w:p>
    <w:bookmarkEnd w:id="10"/>
    <w:p w14:paraId="1F732F4C" w14:textId="51C552C5" w:rsidR="00A90D47" w:rsidRDefault="00A90D47" w:rsidP="00A052F1">
      <w:pPr>
        <w:numPr>
          <w:ilvl w:val="0"/>
          <w:numId w:val="4"/>
        </w:numPr>
        <w:spacing w:line="360" w:lineRule="auto"/>
        <w:ind w:left="392" w:hanging="392"/>
        <w:rPr>
          <w:rFonts w:ascii="Arial" w:eastAsia="宋体" w:hAnsi="Arial" w:cs="Arial"/>
        </w:rPr>
      </w:pPr>
      <w:r w:rsidRPr="00EA45D4">
        <w:rPr>
          <w:rFonts w:ascii="Arial" w:eastAsia="宋体" w:hAnsi="Arial" w:cs="Arial" w:hint="eastAsia"/>
        </w:rPr>
        <w:t xml:space="preserve">Report from session on R18 MBS, R18 </w:t>
      </w:r>
      <w:proofErr w:type="spellStart"/>
      <w:r w:rsidRPr="00EA45D4">
        <w:rPr>
          <w:rFonts w:ascii="Arial" w:eastAsia="宋体" w:hAnsi="Arial" w:cs="Arial" w:hint="eastAsia"/>
        </w:rPr>
        <w:t>QoE</w:t>
      </w:r>
      <w:proofErr w:type="spellEnd"/>
      <w:r w:rsidRPr="00EA45D4">
        <w:rPr>
          <w:rFonts w:ascii="Arial" w:eastAsia="宋体" w:hAnsi="Arial" w:cs="Arial" w:hint="eastAsia"/>
        </w:rPr>
        <w:t xml:space="preserve"> and R19 XR,</w:t>
      </w:r>
      <w:r w:rsidRPr="00EA45D4">
        <w:rPr>
          <w:rFonts w:ascii="Arial" w:eastAsia="宋体" w:hAnsi="Arial" w:cs="Arial" w:hint="eastAsia"/>
        </w:rPr>
        <w:tab/>
        <w:t xml:space="preserve">Session chair (Huawei), </w:t>
      </w:r>
      <w:r>
        <w:rPr>
          <w:rFonts w:ascii="Arial" w:eastAsia="宋体" w:hAnsi="Arial" w:cs="Arial" w:hint="eastAsia"/>
        </w:rPr>
        <w:t xml:space="preserve">RAN2#129 meeting. </w:t>
      </w:r>
    </w:p>
    <w:p w14:paraId="13BE6FFA" w14:textId="6C161395" w:rsidR="00651663" w:rsidRDefault="00651663" w:rsidP="00A052F1">
      <w:pPr>
        <w:numPr>
          <w:ilvl w:val="0"/>
          <w:numId w:val="4"/>
        </w:numPr>
        <w:spacing w:line="360" w:lineRule="auto"/>
        <w:ind w:left="392" w:hanging="392"/>
        <w:rPr>
          <w:rFonts w:ascii="Arial" w:eastAsia="宋体" w:hAnsi="Arial" w:cs="Arial"/>
        </w:rPr>
      </w:pPr>
      <w:r w:rsidRPr="00651663">
        <w:rPr>
          <w:rFonts w:ascii="Arial" w:eastAsia="宋体" w:hAnsi="Arial" w:cs="Arial" w:hint="eastAsia"/>
        </w:rPr>
        <w:t>R2-2502985</w:t>
      </w:r>
      <w:r>
        <w:rPr>
          <w:rFonts w:ascii="Arial" w:eastAsia="宋体" w:hAnsi="Arial" w:cs="Arial" w:hint="eastAsia"/>
        </w:rPr>
        <w:t xml:space="preserve">, </w:t>
      </w:r>
      <w:r w:rsidRPr="00651663">
        <w:rPr>
          <w:rFonts w:ascii="Arial" w:eastAsia="宋体" w:hAnsi="Arial" w:cs="Arial" w:hint="eastAsia"/>
        </w:rPr>
        <w:t>Report from session on R19 XR</w:t>
      </w:r>
      <w:r>
        <w:rPr>
          <w:rFonts w:ascii="Arial" w:eastAsia="宋体" w:hAnsi="Arial" w:cs="Arial" w:hint="eastAsia"/>
        </w:rPr>
        <w:t xml:space="preserve">, </w:t>
      </w:r>
      <w:r w:rsidRPr="00EA45D4">
        <w:rPr>
          <w:rFonts w:ascii="Arial" w:eastAsia="宋体" w:hAnsi="Arial" w:cs="Arial" w:hint="eastAsia"/>
        </w:rPr>
        <w:t xml:space="preserve">Session chair (Huawei), </w:t>
      </w:r>
      <w:r>
        <w:rPr>
          <w:rFonts w:ascii="Arial" w:eastAsia="宋体" w:hAnsi="Arial" w:cs="Arial" w:hint="eastAsia"/>
        </w:rPr>
        <w:t>RAN2#129bis meeting.</w:t>
      </w:r>
    </w:p>
    <w:sectPr w:rsidR="00651663" w:rsidSect="000608C4">
      <w:footerReference w:type="default" r:id="rId11"/>
      <w:footnotePr>
        <w:numRestart w:val="eachSect"/>
      </w:footnotePr>
      <w:pgSz w:w="11907" w:h="16840" w:code="9"/>
      <w:pgMar w:top="1440" w:right="1077" w:bottom="1440" w:left="1077"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607D6" w14:textId="77777777" w:rsidR="000454BA" w:rsidRDefault="000454BA">
      <w:pPr>
        <w:rPr>
          <w:rFonts w:hint="eastAsia"/>
        </w:rPr>
      </w:pPr>
      <w:r>
        <w:separator/>
      </w:r>
    </w:p>
  </w:endnote>
  <w:endnote w:type="continuationSeparator" w:id="0">
    <w:p w14:paraId="118A74CD" w14:textId="77777777" w:rsidR="000454BA" w:rsidRDefault="000454B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F5EE" w14:textId="77777777" w:rsidR="000454BA" w:rsidRDefault="000454BA">
      <w:pPr>
        <w:rPr>
          <w:rFonts w:hint="eastAsia"/>
        </w:rPr>
      </w:pPr>
      <w:r>
        <w:separator/>
      </w:r>
    </w:p>
  </w:footnote>
  <w:footnote w:type="continuationSeparator" w:id="0">
    <w:p w14:paraId="311CA670" w14:textId="77777777" w:rsidR="000454BA" w:rsidRDefault="000454B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70E"/>
    <w:multiLevelType w:val="multilevel"/>
    <w:tmpl w:val="67AE04B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lang w:val="en-US"/>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C887512"/>
    <w:multiLevelType w:val="hybridMultilevel"/>
    <w:tmpl w:val="2CDC4022"/>
    <w:lvl w:ilvl="0" w:tplc="DAFCAC92">
      <w:numFmt w:val="bullet"/>
      <w:lvlText w:val="•"/>
      <w:lvlJc w:val="left"/>
      <w:pPr>
        <w:ind w:left="724" w:hanging="440"/>
      </w:pPr>
      <w:rPr>
        <w:rFonts w:ascii="Arial" w:eastAsia="MS Mincho"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273982"/>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6F35F5F"/>
    <w:multiLevelType w:val="hybridMultilevel"/>
    <w:tmpl w:val="F7365AB4"/>
    <w:lvl w:ilvl="0" w:tplc="2724F26C">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2523D5"/>
    <w:multiLevelType w:val="hybridMultilevel"/>
    <w:tmpl w:val="BAE221B0"/>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70146DC0"/>
    <w:multiLevelType w:val="hybridMultilevel"/>
    <w:tmpl w:val="44F82EBA"/>
    <w:lvl w:ilvl="0" w:tplc="0E0C4986">
      <w:start w:val="1"/>
      <w:numFmt w:val="bullet"/>
      <w:pStyle w:val="Agreement"/>
      <w:lvlText w:val=""/>
      <w:lvlJc w:val="left"/>
      <w:rPr>
        <w:rFonts w:ascii="Symbol" w:hAnsi="Symbol" w:hint="default"/>
        <w:b/>
        <w:i w:val="0"/>
        <w:color w:val="auto"/>
        <w:sz w:val="22"/>
      </w:rPr>
    </w:lvl>
    <w:lvl w:ilvl="1" w:tplc="04090003">
      <w:start w:val="1"/>
      <w:numFmt w:val="bullet"/>
      <w:lvlText w:val="o"/>
      <w:lvlJc w:val="left"/>
      <w:pPr>
        <w:tabs>
          <w:tab w:val="num" w:pos="-888"/>
        </w:tabs>
        <w:ind w:left="-888" w:hanging="360"/>
      </w:pPr>
      <w:rPr>
        <w:rFonts w:ascii="Courier New" w:hAnsi="Courier New" w:cs="Courier New" w:hint="default"/>
      </w:rPr>
    </w:lvl>
    <w:lvl w:ilvl="2" w:tplc="04090005">
      <w:start w:val="1"/>
      <w:numFmt w:val="bullet"/>
      <w:lvlText w:val=""/>
      <w:lvlJc w:val="left"/>
      <w:pPr>
        <w:tabs>
          <w:tab w:val="num" w:pos="-168"/>
        </w:tabs>
        <w:ind w:left="-168" w:hanging="360"/>
      </w:pPr>
      <w:rPr>
        <w:rFonts w:ascii="Wingdings" w:hAnsi="Wingdings" w:hint="default"/>
      </w:rPr>
    </w:lvl>
    <w:lvl w:ilvl="3" w:tplc="04090001">
      <w:start w:val="1"/>
      <w:numFmt w:val="bullet"/>
      <w:lvlText w:val=""/>
      <w:lvlJc w:val="left"/>
      <w:pPr>
        <w:tabs>
          <w:tab w:val="num" w:pos="552"/>
        </w:tabs>
        <w:ind w:left="552" w:hanging="360"/>
      </w:pPr>
      <w:rPr>
        <w:rFonts w:ascii="Symbol" w:hAnsi="Symbol" w:hint="default"/>
      </w:rPr>
    </w:lvl>
    <w:lvl w:ilvl="4" w:tplc="04090003" w:tentative="1">
      <w:start w:val="1"/>
      <w:numFmt w:val="bullet"/>
      <w:lvlText w:val="o"/>
      <w:lvlJc w:val="left"/>
      <w:pPr>
        <w:tabs>
          <w:tab w:val="num" w:pos="1272"/>
        </w:tabs>
        <w:ind w:left="1272" w:hanging="360"/>
      </w:pPr>
      <w:rPr>
        <w:rFonts w:ascii="Courier New" w:hAnsi="Courier New" w:cs="Courier New" w:hint="default"/>
      </w:rPr>
    </w:lvl>
    <w:lvl w:ilvl="5" w:tplc="04090005" w:tentative="1">
      <w:start w:val="1"/>
      <w:numFmt w:val="bullet"/>
      <w:lvlText w:val=""/>
      <w:lvlJc w:val="left"/>
      <w:pPr>
        <w:tabs>
          <w:tab w:val="num" w:pos="1992"/>
        </w:tabs>
        <w:ind w:left="1992" w:hanging="360"/>
      </w:pPr>
      <w:rPr>
        <w:rFonts w:ascii="Wingdings" w:hAnsi="Wingdings" w:hint="default"/>
      </w:rPr>
    </w:lvl>
    <w:lvl w:ilvl="6" w:tplc="04090001" w:tentative="1">
      <w:start w:val="1"/>
      <w:numFmt w:val="bullet"/>
      <w:lvlText w:val=""/>
      <w:lvlJc w:val="left"/>
      <w:pPr>
        <w:tabs>
          <w:tab w:val="num" w:pos="2712"/>
        </w:tabs>
        <w:ind w:left="2712" w:hanging="360"/>
      </w:pPr>
      <w:rPr>
        <w:rFonts w:ascii="Symbol" w:hAnsi="Symbol" w:hint="default"/>
      </w:rPr>
    </w:lvl>
    <w:lvl w:ilvl="7" w:tplc="04090003" w:tentative="1">
      <w:start w:val="1"/>
      <w:numFmt w:val="bullet"/>
      <w:lvlText w:val="o"/>
      <w:lvlJc w:val="left"/>
      <w:pPr>
        <w:tabs>
          <w:tab w:val="num" w:pos="3432"/>
        </w:tabs>
        <w:ind w:left="3432" w:hanging="360"/>
      </w:pPr>
      <w:rPr>
        <w:rFonts w:ascii="Courier New" w:hAnsi="Courier New" w:cs="Courier New" w:hint="default"/>
      </w:rPr>
    </w:lvl>
    <w:lvl w:ilvl="8" w:tplc="04090005" w:tentative="1">
      <w:start w:val="1"/>
      <w:numFmt w:val="bullet"/>
      <w:lvlText w:val=""/>
      <w:lvlJc w:val="left"/>
      <w:pPr>
        <w:tabs>
          <w:tab w:val="num" w:pos="4152"/>
        </w:tabs>
        <w:ind w:left="4152" w:hanging="360"/>
      </w:pPr>
      <w:rPr>
        <w:rFonts w:ascii="Wingdings" w:hAnsi="Wingdings" w:hint="default"/>
      </w:rPr>
    </w:lvl>
  </w:abstractNum>
  <w:abstractNum w:abstractNumId="9" w15:restartNumberingAfterBreak="0">
    <w:nsid w:val="74E67722"/>
    <w:multiLevelType w:val="hybridMultilevel"/>
    <w:tmpl w:val="24F64CFE"/>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0" w15:restartNumberingAfterBreak="0">
    <w:nsid w:val="7D481924"/>
    <w:multiLevelType w:val="hybridMultilevel"/>
    <w:tmpl w:val="31C826B0"/>
    <w:lvl w:ilvl="0" w:tplc="827EA0BC">
      <w:start w:val="7"/>
      <w:numFmt w:val="bullet"/>
      <w:lvlText w:val="-"/>
      <w:lvlJc w:val="left"/>
      <w:pPr>
        <w:ind w:left="1008" w:hanging="440"/>
      </w:pPr>
      <w:rPr>
        <w:rFonts w:ascii="Times New Roman" w:eastAsia="MS Mincho" w:hAnsi="Times New Roman" w:cs="Times New Roman" w:hint="default"/>
      </w:rPr>
    </w:lvl>
    <w:lvl w:ilvl="1" w:tplc="FFFFFFFF" w:tentative="1">
      <w:start w:val="1"/>
      <w:numFmt w:val="bullet"/>
      <w:lvlText w:val=""/>
      <w:lvlJc w:val="left"/>
      <w:pPr>
        <w:ind w:left="1448" w:hanging="440"/>
      </w:pPr>
      <w:rPr>
        <w:rFonts w:ascii="Wingdings" w:hAnsi="Wingdings" w:hint="default"/>
      </w:rPr>
    </w:lvl>
    <w:lvl w:ilvl="2" w:tplc="FFFFFFFF" w:tentative="1">
      <w:start w:val="1"/>
      <w:numFmt w:val="bullet"/>
      <w:lvlText w:val=""/>
      <w:lvlJc w:val="left"/>
      <w:pPr>
        <w:ind w:left="1888" w:hanging="440"/>
      </w:pPr>
      <w:rPr>
        <w:rFonts w:ascii="Wingdings" w:hAnsi="Wingdings" w:hint="default"/>
      </w:rPr>
    </w:lvl>
    <w:lvl w:ilvl="3" w:tplc="FFFFFFFF" w:tentative="1">
      <w:start w:val="1"/>
      <w:numFmt w:val="bullet"/>
      <w:lvlText w:val=""/>
      <w:lvlJc w:val="left"/>
      <w:pPr>
        <w:ind w:left="2328" w:hanging="440"/>
      </w:pPr>
      <w:rPr>
        <w:rFonts w:ascii="Wingdings" w:hAnsi="Wingdings" w:hint="default"/>
      </w:rPr>
    </w:lvl>
    <w:lvl w:ilvl="4" w:tplc="FFFFFFFF" w:tentative="1">
      <w:start w:val="1"/>
      <w:numFmt w:val="bullet"/>
      <w:lvlText w:val=""/>
      <w:lvlJc w:val="left"/>
      <w:pPr>
        <w:ind w:left="2768" w:hanging="440"/>
      </w:pPr>
      <w:rPr>
        <w:rFonts w:ascii="Wingdings" w:hAnsi="Wingdings" w:hint="default"/>
      </w:rPr>
    </w:lvl>
    <w:lvl w:ilvl="5" w:tplc="FFFFFFFF" w:tentative="1">
      <w:start w:val="1"/>
      <w:numFmt w:val="bullet"/>
      <w:lvlText w:val=""/>
      <w:lvlJc w:val="left"/>
      <w:pPr>
        <w:ind w:left="3208" w:hanging="440"/>
      </w:pPr>
      <w:rPr>
        <w:rFonts w:ascii="Wingdings" w:hAnsi="Wingdings" w:hint="default"/>
      </w:rPr>
    </w:lvl>
    <w:lvl w:ilvl="6" w:tplc="FFFFFFFF" w:tentative="1">
      <w:start w:val="1"/>
      <w:numFmt w:val="bullet"/>
      <w:lvlText w:val=""/>
      <w:lvlJc w:val="left"/>
      <w:pPr>
        <w:ind w:left="3648" w:hanging="440"/>
      </w:pPr>
      <w:rPr>
        <w:rFonts w:ascii="Wingdings" w:hAnsi="Wingdings" w:hint="default"/>
      </w:rPr>
    </w:lvl>
    <w:lvl w:ilvl="7" w:tplc="FFFFFFFF" w:tentative="1">
      <w:start w:val="1"/>
      <w:numFmt w:val="bullet"/>
      <w:lvlText w:val=""/>
      <w:lvlJc w:val="left"/>
      <w:pPr>
        <w:ind w:left="4088" w:hanging="440"/>
      </w:pPr>
      <w:rPr>
        <w:rFonts w:ascii="Wingdings" w:hAnsi="Wingdings" w:hint="default"/>
      </w:rPr>
    </w:lvl>
    <w:lvl w:ilvl="8" w:tplc="FFFFFFFF" w:tentative="1">
      <w:start w:val="1"/>
      <w:numFmt w:val="bullet"/>
      <w:lvlText w:val=""/>
      <w:lvlJc w:val="left"/>
      <w:pPr>
        <w:ind w:left="4528" w:hanging="440"/>
      </w:pPr>
      <w:rPr>
        <w:rFonts w:ascii="Wingdings" w:hAnsi="Wingdings" w:hint="default"/>
      </w:rPr>
    </w:lvl>
  </w:abstractNum>
  <w:num w:numId="1" w16cid:durableId="1664235419">
    <w:abstractNumId w:val="0"/>
  </w:num>
  <w:num w:numId="2" w16cid:durableId="2022537818">
    <w:abstractNumId w:val="1"/>
  </w:num>
  <w:num w:numId="3" w16cid:durableId="517163468">
    <w:abstractNumId w:val="5"/>
  </w:num>
  <w:num w:numId="4" w16cid:durableId="1417438150">
    <w:abstractNumId w:val="9"/>
  </w:num>
  <w:num w:numId="5" w16cid:durableId="1858418929">
    <w:abstractNumId w:val="8"/>
  </w:num>
  <w:num w:numId="6" w16cid:durableId="723942975">
    <w:abstractNumId w:val="10"/>
  </w:num>
  <w:num w:numId="7" w16cid:durableId="1052584239">
    <w:abstractNumId w:val="4"/>
  </w:num>
  <w:num w:numId="8" w16cid:durableId="1600137727">
    <w:abstractNumId w:val="3"/>
  </w:num>
  <w:num w:numId="9" w16cid:durableId="604653859">
    <w:abstractNumId w:val="8"/>
  </w:num>
  <w:num w:numId="10" w16cid:durableId="1859196970">
    <w:abstractNumId w:val="6"/>
  </w:num>
  <w:num w:numId="11" w16cid:durableId="1039168511">
    <w:abstractNumId w:val="2"/>
  </w:num>
  <w:num w:numId="12" w16cid:durableId="6370339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5"/>
  <w:drawingGridVerticalSpacing w:val="143"/>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2D88"/>
    <w:rsid w:val="00003D28"/>
    <w:rsid w:val="00003EFF"/>
    <w:rsid w:val="00003FE4"/>
    <w:rsid w:val="000046FC"/>
    <w:rsid w:val="0000473A"/>
    <w:rsid w:val="000049E6"/>
    <w:rsid w:val="00004F18"/>
    <w:rsid w:val="000052A1"/>
    <w:rsid w:val="0000595A"/>
    <w:rsid w:val="000059BB"/>
    <w:rsid w:val="000059D0"/>
    <w:rsid w:val="00005B55"/>
    <w:rsid w:val="00005F9A"/>
    <w:rsid w:val="0000607C"/>
    <w:rsid w:val="000063C5"/>
    <w:rsid w:val="000063D7"/>
    <w:rsid w:val="00006E7C"/>
    <w:rsid w:val="00006F04"/>
    <w:rsid w:val="00006F86"/>
    <w:rsid w:val="00007109"/>
    <w:rsid w:val="00007AB0"/>
    <w:rsid w:val="0001065C"/>
    <w:rsid w:val="000106BF"/>
    <w:rsid w:val="000116BD"/>
    <w:rsid w:val="00012217"/>
    <w:rsid w:val="000122DC"/>
    <w:rsid w:val="00012B53"/>
    <w:rsid w:val="000131B5"/>
    <w:rsid w:val="00013490"/>
    <w:rsid w:val="00013738"/>
    <w:rsid w:val="000140FB"/>
    <w:rsid w:val="000145AE"/>
    <w:rsid w:val="00014963"/>
    <w:rsid w:val="00014C47"/>
    <w:rsid w:val="00015333"/>
    <w:rsid w:val="0001570B"/>
    <w:rsid w:val="000159FE"/>
    <w:rsid w:val="0001640B"/>
    <w:rsid w:val="00016D02"/>
    <w:rsid w:val="00016FA1"/>
    <w:rsid w:val="0001724C"/>
    <w:rsid w:val="000179E3"/>
    <w:rsid w:val="00017B85"/>
    <w:rsid w:val="00017E2D"/>
    <w:rsid w:val="00017F68"/>
    <w:rsid w:val="0002069D"/>
    <w:rsid w:val="00020776"/>
    <w:rsid w:val="00020C1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3F97"/>
    <w:rsid w:val="00024157"/>
    <w:rsid w:val="0002475A"/>
    <w:rsid w:val="00024854"/>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7C6"/>
    <w:rsid w:val="00031852"/>
    <w:rsid w:val="00031C2A"/>
    <w:rsid w:val="00031CC0"/>
    <w:rsid w:val="00031E3C"/>
    <w:rsid w:val="00032561"/>
    <w:rsid w:val="000326E2"/>
    <w:rsid w:val="00032C27"/>
    <w:rsid w:val="000337EE"/>
    <w:rsid w:val="00033D6C"/>
    <w:rsid w:val="00033E61"/>
    <w:rsid w:val="00033F47"/>
    <w:rsid w:val="00034426"/>
    <w:rsid w:val="00034995"/>
    <w:rsid w:val="00034DB3"/>
    <w:rsid w:val="00034F28"/>
    <w:rsid w:val="0003525E"/>
    <w:rsid w:val="000353D4"/>
    <w:rsid w:val="0003564D"/>
    <w:rsid w:val="00035E6A"/>
    <w:rsid w:val="00036383"/>
    <w:rsid w:val="000368DA"/>
    <w:rsid w:val="000374E8"/>
    <w:rsid w:val="00037640"/>
    <w:rsid w:val="00040278"/>
    <w:rsid w:val="000402AB"/>
    <w:rsid w:val="00041AF5"/>
    <w:rsid w:val="000420F4"/>
    <w:rsid w:val="00042536"/>
    <w:rsid w:val="0004270D"/>
    <w:rsid w:val="0004281A"/>
    <w:rsid w:val="00042FC0"/>
    <w:rsid w:val="000430E6"/>
    <w:rsid w:val="000436D6"/>
    <w:rsid w:val="00043FFF"/>
    <w:rsid w:val="00044123"/>
    <w:rsid w:val="00044273"/>
    <w:rsid w:val="00044985"/>
    <w:rsid w:val="00044BB7"/>
    <w:rsid w:val="000451B5"/>
    <w:rsid w:val="000454BA"/>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0C8"/>
    <w:rsid w:val="000503DF"/>
    <w:rsid w:val="00050549"/>
    <w:rsid w:val="000505B8"/>
    <w:rsid w:val="00050C9B"/>
    <w:rsid w:val="00050DA6"/>
    <w:rsid w:val="00050DBE"/>
    <w:rsid w:val="00051183"/>
    <w:rsid w:val="00052286"/>
    <w:rsid w:val="0005285A"/>
    <w:rsid w:val="000529E2"/>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B1E"/>
    <w:rsid w:val="00056CBD"/>
    <w:rsid w:val="0005763B"/>
    <w:rsid w:val="0005774C"/>
    <w:rsid w:val="00057835"/>
    <w:rsid w:val="00057E85"/>
    <w:rsid w:val="000608C4"/>
    <w:rsid w:val="00060A50"/>
    <w:rsid w:val="00060C50"/>
    <w:rsid w:val="000610CA"/>
    <w:rsid w:val="000617F3"/>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DC5"/>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111"/>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6DA4"/>
    <w:rsid w:val="000870DF"/>
    <w:rsid w:val="0008727B"/>
    <w:rsid w:val="0008742B"/>
    <w:rsid w:val="000876CE"/>
    <w:rsid w:val="00087D25"/>
    <w:rsid w:val="00087DDC"/>
    <w:rsid w:val="0009044A"/>
    <w:rsid w:val="00090992"/>
    <w:rsid w:val="00090F56"/>
    <w:rsid w:val="00090FF8"/>
    <w:rsid w:val="00091044"/>
    <w:rsid w:val="0009157A"/>
    <w:rsid w:val="00091892"/>
    <w:rsid w:val="00091F2E"/>
    <w:rsid w:val="000920C6"/>
    <w:rsid w:val="00092249"/>
    <w:rsid w:val="00092325"/>
    <w:rsid w:val="000923CF"/>
    <w:rsid w:val="00092757"/>
    <w:rsid w:val="00092BA5"/>
    <w:rsid w:val="00092FB5"/>
    <w:rsid w:val="0009322C"/>
    <w:rsid w:val="000933F0"/>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0DA3"/>
    <w:rsid w:val="000A1525"/>
    <w:rsid w:val="000A1748"/>
    <w:rsid w:val="000A2529"/>
    <w:rsid w:val="000A257C"/>
    <w:rsid w:val="000A2843"/>
    <w:rsid w:val="000A28EF"/>
    <w:rsid w:val="000A33B1"/>
    <w:rsid w:val="000A353E"/>
    <w:rsid w:val="000A3632"/>
    <w:rsid w:val="000A3954"/>
    <w:rsid w:val="000A3BC9"/>
    <w:rsid w:val="000A465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DE5"/>
    <w:rsid w:val="000B0FEE"/>
    <w:rsid w:val="000B1AC9"/>
    <w:rsid w:val="000B1F1E"/>
    <w:rsid w:val="000B201B"/>
    <w:rsid w:val="000B216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B8F"/>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ED"/>
    <w:rsid w:val="000C2AFA"/>
    <w:rsid w:val="000C2EF7"/>
    <w:rsid w:val="000C322C"/>
    <w:rsid w:val="000C3874"/>
    <w:rsid w:val="000C3AB8"/>
    <w:rsid w:val="000C3D1C"/>
    <w:rsid w:val="000C4338"/>
    <w:rsid w:val="000C440D"/>
    <w:rsid w:val="000C4D56"/>
    <w:rsid w:val="000C535E"/>
    <w:rsid w:val="000C59BD"/>
    <w:rsid w:val="000C5A28"/>
    <w:rsid w:val="000C5CCA"/>
    <w:rsid w:val="000C5FCB"/>
    <w:rsid w:val="000C67D6"/>
    <w:rsid w:val="000C67EF"/>
    <w:rsid w:val="000C6B3B"/>
    <w:rsid w:val="000C6B58"/>
    <w:rsid w:val="000C6F13"/>
    <w:rsid w:val="000C7058"/>
    <w:rsid w:val="000C72ED"/>
    <w:rsid w:val="000C7687"/>
    <w:rsid w:val="000C7887"/>
    <w:rsid w:val="000C7C7C"/>
    <w:rsid w:val="000C7E0D"/>
    <w:rsid w:val="000D006D"/>
    <w:rsid w:val="000D02AA"/>
    <w:rsid w:val="000D0313"/>
    <w:rsid w:val="000D0373"/>
    <w:rsid w:val="000D0479"/>
    <w:rsid w:val="000D05A9"/>
    <w:rsid w:val="000D0B34"/>
    <w:rsid w:val="000D0DFB"/>
    <w:rsid w:val="000D0E7A"/>
    <w:rsid w:val="000D10FB"/>
    <w:rsid w:val="000D1210"/>
    <w:rsid w:val="000D16C8"/>
    <w:rsid w:val="000D173B"/>
    <w:rsid w:val="000D1C4C"/>
    <w:rsid w:val="000D1FEC"/>
    <w:rsid w:val="000D20D5"/>
    <w:rsid w:val="000D22DB"/>
    <w:rsid w:val="000D2359"/>
    <w:rsid w:val="000D2483"/>
    <w:rsid w:val="000D25C3"/>
    <w:rsid w:val="000D2766"/>
    <w:rsid w:val="000D2B8B"/>
    <w:rsid w:val="000D2FE5"/>
    <w:rsid w:val="000D3240"/>
    <w:rsid w:val="000D4391"/>
    <w:rsid w:val="000D45BB"/>
    <w:rsid w:val="000D4985"/>
    <w:rsid w:val="000D4A00"/>
    <w:rsid w:val="000D4A03"/>
    <w:rsid w:val="000D4C48"/>
    <w:rsid w:val="000D4E33"/>
    <w:rsid w:val="000D4E69"/>
    <w:rsid w:val="000D517B"/>
    <w:rsid w:val="000D562B"/>
    <w:rsid w:val="000D58BA"/>
    <w:rsid w:val="000D59BD"/>
    <w:rsid w:val="000D5D05"/>
    <w:rsid w:val="000D60A9"/>
    <w:rsid w:val="000D60F8"/>
    <w:rsid w:val="000D6118"/>
    <w:rsid w:val="000D632A"/>
    <w:rsid w:val="000D651E"/>
    <w:rsid w:val="000D662B"/>
    <w:rsid w:val="000D6711"/>
    <w:rsid w:val="000D6E3D"/>
    <w:rsid w:val="000D6EEF"/>
    <w:rsid w:val="000D756A"/>
    <w:rsid w:val="000D765D"/>
    <w:rsid w:val="000D7E31"/>
    <w:rsid w:val="000E0016"/>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DDF"/>
    <w:rsid w:val="000E3E03"/>
    <w:rsid w:val="000E3E80"/>
    <w:rsid w:val="000E3FB0"/>
    <w:rsid w:val="000E41EC"/>
    <w:rsid w:val="000E4304"/>
    <w:rsid w:val="000E467A"/>
    <w:rsid w:val="000E4890"/>
    <w:rsid w:val="000E5033"/>
    <w:rsid w:val="000E5307"/>
    <w:rsid w:val="000E55CD"/>
    <w:rsid w:val="000E59CD"/>
    <w:rsid w:val="000E65F9"/>
    <w:rsid w:val="000E6723"/>
    <w:rsid w:val="000E692C"/>
    <w:rsid w:val="000E6E74"/>
    <w:rsid w:val="000E72B8"/>
    <w:rsid w:val="000E7402"/>
    <w:rsid w:val="000E7494"/>
    <w:rsid w:val="000E79C6"/>
    <w:rsid w:val="000E7AFD"/>
    <w:rsid w:val="000E7CFB"/>
    <w:rsid w:val="000E7D0F"/>
    <w:rsid w:val="000F02C5"/>
    <w:rsid w:val="000F031A"/>
    <w:rsid w:val="000F0576"/>
    <w:rsid w:val="000F0692"/>
    <w:rsid w:val="000F0F33"/>
    <w:rsid w:val="000F0FE9"/>
    <w:rsid w:val="000F1404"/>
    <w:rsid w:val="000F1DAE"/>
    <w:rsid w:val="000F1F95"/>
    <w:rsid w:val="000F271E"/>
    <w:rsid w:val="000F283B"/>
    <w:rsid w:val="000F2E84"/>
    <w:rsid w:val="000F312D"/>
    <w:rsid w:val="000F328C"/>
    <w:rsid w:val="000F41E2"/>
    <w:rsid w:val="000F42D3"/>
    <w:rsid w:val="000F4599"/>
    <w:rsid w:val="000F4983"/>
    <w:rsid w:val="000F4F99"/>
    <w:rsid w:val="000F5392"/>
    <w:rsid w:val="000F5422"/>
    <w:rsid w:val="000F5488"/>
    <w:rsid w:val="000F5530"/>
    <w:rsid w:val="000F5B4A"/>
    <w:rsid w:val="000F68EE"/>
    <w:rsid w:val="000F68F1"/>
    <w:rsid w:val="000F690B"/>
    <w:rsid w:val="000F690C"/>
    <w:rsid w:val="000F6A99"/>
    <w:rsid w:val="000F6F74"/>
    <w:rsid w:val="000F70E0"/>
    <w:rsid w:val="000F7382"/>
    <w:rsid w:val="000F7560"/>
    <w:rsid w:val="000F7649"/>
    <w:rsid w:val="000F7A56"/>
    <w:rsid w:val="000F7D2E"/>
    <w:rsid w:val="00100615"/>
    <w:rsid w:val="0010092D"/>
    <w:rsid w:val="00100E10"/>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29A"/>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34E"/>
    <w:rsid w:val="0011146F"/>
    <w:rsid w:val="001115F2"/>
    <w:rsid w:val="001116FE"/>
    <w:rsid w:val="00111828"/>
    <w:rsid w:val="00111BF8"/>
    <w:rsid w:val="00111D1B"/>
    <w:rsid w:val="0011247A"/>
    <w:rsid w:val="0011274D"/>
    <w:rsid w:val="0011282B"/>
    <w:rsid w:val="001128C2"/>
    <w:rsid w:val="00112A48"/>
    <w:rsid w:val="00112B93"/>
    <w:rsid w:val="00112D66"/>
    <w:rsid w:val="00112DDC"/>
    <w:rsid w:val="00113370"/>
    <w:rsid w:val="00113AEB"/>
    <w:rsid w:val="00114180"/>
    <w:rsid w:val="00114764"/>
    <w:rsid w:val="00114E09"/>
    <w:rsid w:val="001150F3"/>
    <w:rsid w:val="0011544D"/>
    <w:rsid w:val="0011547B"/>
    <w:rsid w:val="001157D6"/>
    <w:rsid w:val="00115CB0"/>
    <w:rsid w:val="00115CC0"/>
    <w:rsid w:val="00115F5F"/>
    <w:rsid w:val="00116080"/>
    <w:rsid w:val="001160AB"/>
    <w:rsid w:val="00116174"/>
    <w:rsid w:val="00116B34"/>
    <w:rsid w:val="00117964"/>
    <w:rsid w:val="001179F7"/>
    <w:rsid w:val="00117B18"/>
    <w:rsid w:val="00117C35"/>
    <w:rsid w:val="00117DEB"/>
    <w:rsid w:val="00120141"/>
    <w:rsid w:val="00120BBB"/>
    <w:rsid w:val="0012120A"/>
    <w:rsid w:val="0012214F"/>
    <w:rsid w:val="00122368"/>
    <w:rsid w:val="00122930"/>
    <w:rsid w:val="00122A38"/>
    <w:rsid w:val="00123389"/>
    <w:rsid w:val="001239AF"/>
    <w:rsid w:val="00123FE9"/>
    <w:rsid w:val="00124D94"/>
    <w:rsid w:val="00125085"/>
    <w:rsid w:val="00125824"/>
    <w:rsid w:val="00125993"/>
    <w:rsid w:val="00125B15"/>
    <w:rsid w:val="00125FC0"/>
    <w:rsid w:val="0012618D"/>
    <w:rsid w:val="00126427"/>
    <w:rsid w:val="001264FD"/>
    <w:rsid w:val="00126954"/>
    <w:rsid w:val="00126A3F"/>
    <w:rsid w:val="00126E3E"/>
    <w:rsid w:val="001274CE"/>
    <w:rsid w:val="00127CB0"/>
    <w:rsid w:val="00127D8D"/>
    <w:rsid w:val="001300F3"/>
    <w:rsid w:val="00130BB5"/>
    <w:rsid w:val="0013109C"/>
    <w:rsid w:val="0013146C"/>
    <w:rsid w:val="0013177C"/>
    <w:rsid w:val="00131F11"/>
    <w:rsid w:val="001321E4"/>
    <w:rsid w:val="0013267A"/>
    <w:rsid w:val="00132B1C"/>
    <w:rsid w:val="00132C79"/>
    <w:rsid w:val="00133232"/>
    <w:rsid w:val="00133BDD"/>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5E15"/>
    <w:rsid w:val="00146015"/>
    <w:rsid w:val="001460BE"/>
    <w:rsid w:val="0014625C"/>
    <w:rsid w:val="001462C7"/>
    <w:rsid w:val="00146706"/>
    <w:rsid w:val="00146AB6"/>
    <w:rsid w:val="00146B9A"/>
    <w:rsid w:val="00150157"/>
    <w:rsid w:val="001508B7"/>
    <w:rsid w:val="00151161"/>
    <w:rsid w:val="0015196F"/>
    <w:rsid w:val="001519AE"/>
    <w:rsid w:val="00152370"/>
    <w:rsid w:val="00152404"/>
    <w:rsid w:val="001528F0"/>
    <w:rsid w:val="00152BC7"/>
    <w:rsid w:val="00153D2C"/>
    <w:rsid w:val="0015424E"/>
    <w:rsid w:val="0015491B"/>
    <w:rsid w:val="00154F4D"/>
    <w:rsid w:val="0015524F"/>
    <w:rsid w:val="001552A5"/>
    <w:rsid w:val="0015541C"/>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9C0"/>
    <w:rsid w:val="00163D7E"/>
    <w:rsid w:val="00163E02"/>
    <w:rsid w:val="001641E7"/>
    <w:rsid w:val="001645B2"/>
    <w:rsid w:val="00164D63"/>
    <w:rsid w:val="001656BD"/>
    <w:rsid w:val="001657A1"/>
    <w:rsid w:val="00165882"/>
    <w:rsid w:val="00165CF7"/>
    <w:rsid w:val="0016619B"/>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1C0"/>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3E5"/>
    <w:rsid w:val="001804BE"/>
    <w:rsid w:val="001805E0"/>
    <w:rsid w:val="00180724"/>
    <w:rsid w:val="00180945"/>
    <w:rsid w:val="00180C22"/>
    <w:rsid w:val="00180FEC"/>
    <w:rsid w:val="00181048"/>
    <w:rsid w:val="001815BA"/>
    <w:rsid w:val="001815F1"/>
    <w:rsid w:val="00181625"/>
    <w:rsid w:val="00181AD5"/>
    <w:rsid w:val="00181F90"/>
    <w:rsid w:val="001821E1"/>
    <w:rsid w:val="001822D6"/>
    <w:rsid w:val="0018231C"/>
    <w:rsid w:val="0018235E"/>
    <w:rsid w:val="001824D1"/>
    <w:rsid w:val="00182D6C"/>
    <w:rsid w:val="0018314E"/>
    <w:rsid w:val="001833BE"/>
    <w:rsid w:val="0018366E"/>
    <w:rsid w:val="001841B0"/>
    <w:rsid w:val="001844B4"/>
    <w:rsid w:val="001851A2"/>
    <w:rsid w:val="00185240"/>
    <w:rsid w:val="00185BBD"/>
    <w:rsid w:val="00185F2E"/>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3F4"/>
    <w:rsid w:val="001A070B"/>
    <w:rsid w:val="001A07B5"/>
    <w:rsid w:val="001A08FF"/>
    <w:rsid w:val="001A094C"/>
    <w:rsid w:val="001A0C7F"/>
    <w:rsid w:val="001A1378"/>
    <w:rsid w:val="001A183C"/>
    <w:rsid w:val="001A185A"/>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2B7"/>
    <w:rsid w:val="001A63B6"/>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77F"/>
    <w:rsid w:val="001B0C8D"/>
    <w:rsid w:val="001B14C1"/>
    <w:rsid w:val="001B15B6"/>
    <w:rsid w:val="001B18C7"/>
    <w:rsid w:val="001B19E1"/>
    <w:rsid w:val="001B22E2"/>
    <w:rsid w:val="001B2B27"/>
    <w:rsid w:val="001B30F8"/>
    <w:rsid w:val="001B32FB"/>
    <w:rsid w:val="001B3BC3"/>
    <w:rsid w:val="001B4001"/>
    <w:rsid w:val="001B4570"/>
    <w:rsid w:val="001B459C"/>
    <w:rsid w:val="001B4F8C"/>
    <w:rsid w:val="001B5261"/>
    <w:rsid w:val="001B557D"/>
    <w:rsid w:val="001B5ACE"/>
    <w:rsid w:val="001B5DBE"/>
    <w:rsid w:val="001B649E"/>
    <w:rsid w:val="001B659B"/>
    <w:rsid w:val="001B6B6A"/>
    <w:rsid w:val="001B7033"/>
    <w:rsid w:val="001B708E"/>
    <w:rsid w:val="001B70A7"/>
    <w:rsid w:val="001B72DC"/>
    <w:rsid w:val="001B7DD8"/>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0BE4"/>
    <w:rsid w:val="001D13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45B"/>
    <w:rsid w:val="001D675E"/>
    <w:rsid w:val="001D6DE8"/>
    <w:rsid w:val="001D6FC2"/>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BDD"/>
    <w:rsid w:val="001E325B"/>
    <w:rsid w:val="001E36E8"/>
    <w:rsid w:val="001E399C"/>
    <w:rsid w:val="001E3ABE"/>
    <w:rsid w:val="001E3B64"/>
    <w:rsid w:val="001E4374"/>
    <w:rsid w:val="001E4987"/>
    <w:rsid w:val="001E5552"/>
    <w:rsid w:val="001E5665"/>
    <w:rsid w:val="001E584E"/>
    <w:rsid w:val="001E5B94"/>
    <w:rsid w:val="001E5BDD"/>
    <w:rsid w:val="001E5D78"/>
    <w:rsid w:val="001E5E0C"/>
    <w:rsid w:val="001E62D2"/>
    <w:rsid w:val="001E6B99"/>
    <w:rsid w:val="001E6BE7"/>
    <w:rsid w:val="001E71A9"/>
    <w:rsid w:val="001E7472"/>
    <w:rsid w:val="001E74A4"/>
    <w:rsid w:val="001E7913"/>
    <w:rsid w:val="001F00E3"/>
    <w:rsid w:val="001F03B9"/>
    <w:rsid w:val="001F09BA"/>
    <w:rsid w:val="001F0E6A"/>
    <w:rsid w:val="001F0F50"/>
    <w:rsid w:val="001F14A7"/>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263"/>
    <w:rsid w:val="001F5512"/>
    <w:rsid w:val="001F5890"/>
    <w:rsid w:val="001F623E"/>
    <w:rsid w:val="001F626C"/>
    <w:rsid w:val="001F6F34"/>
    <w:rsid w:val="001F7090"/>
    <w:rsid w:val="001F71E4"/>
    <w:rsid w:val="001F7645"/>
    <w:rsid w:val="001F76FB"/>
    <w:rsid w:val="001F79C2"/>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F2"/>
    <w:rsid w:val="0020442C"/>
    <w:rsid w:val="00204595"/>
    <w:rsid w:val="002051A1"/>
    <w:rsid w:val="00205228"/>
    <w:rsid w:val="002052FE"/>
    <w:rsid w:val="00205424"/>
    <w:rsid w:val="002054C2"/>
    <w:rsid w:val="0020562C"/>
    <w:rsid w:val="002056A6"/>
    <w:rsid w:val="00205851"/>
    <w:rsid w:val="002058BA"/>
    <w:rsid w:val="00206151"/>
    <w:rsid w:val="00206A81"/>
    <w:rsid w:val="00206C6B"/>
    <w:rsid w:val="00206E9B"/>
    <w:rsid w:val="00206F87"/>
    <w:rsid w:val="002071CE"/>
    <w:rsid w:val="002072F3"/>
    <w:rsid w:val="002074D5"/>
    <w:rsid w:val="00207828"/>
    <w:rsid w:val="00207D80"/>
    <w:rsid w:val="00207E46"/>
    <w:rsid w:val="00210250"/>
    <w:rsid w:val="0021060A"/>
    <w:rsid w:val="00210AB3"/>
    <w:rsid w:val="00211125"/>
    <w:rsid w:val="00211314"/>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3F"/>
    <w:rsid w:val="002151E7"/>
    <w:rsid w:val="002155FD"/>
    <w:rsid w:val="00215964"/>
    <w:rsid w:val="00215988"/>
    <w:rsid w:val="00216342"/>
    <w:rsid w:val="00216456"/>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21"/>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BA7"/>
    <w:rsid w:val="00230493"/>
    <w:rsid w:val="00230FFD"/>
    <w:rsid w:val="00231235"/>
    <w:rsid w:val="002314B4"/>
    <w:rsid w:val="00231D60"/>
    <w:rsid w:val="00232745"/>
    <w:rsid w:val="0023274D"/>
    <w:rsid w:val="0023276E"/>
    <w:rsid w:val="002330C5"/>
    <w:rsid w:val="002330E5"/>
    <w:rsid w:val="0023315F"/>
    <w:rsid w:val="002333B3"/>
    <w:rsid w:val="0023359A"/>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ECB"/>
    <w:rsid w:val="00241FC9"/>
    <w:rsid w:val="002424C4"/>
    <w:rsid w:val="00242F4F"/>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E06"/>
    <w:rsid w:val="002512DC"/>
    <w:rsid w:val="002513C2"/>
    <w:rsid w:val="00251537"/>
    <w:rsid w:val="002515E8"/>
    <w:rsid w:val="00251632"/>
    <w:rsid w:val="00251C94"/>
    <w:rsid w:val="00252B08"/>
    <w:rsid w:val="00253C2B"/>
    <w:rsid w:val="00253C34"/>
    <w:rsid w:val="002542C8"/>
    <w:rsid w:val="0025430D"/>
    <w:rsid w:val="00254398"/>
    <w:rsid w:val="0025446A"/>
    <w:rsid w:val="002547F1"/>
    <w:rsid w:val="00254B95"/>
    <w:rsid w:val="00255149"/>
    <w:rsid w:val="00255226"/>
    <w:rsid w:val="002552E0"/>
    <w:rsid w:val="00255B06"/>
    <w:rsid w:val="00255B5C"/>
    <w:rsid w:val="00256870"/>
    <w:rsid w:val="00256F56"/>
    <w:rsid w:val="002575D7"/>
    <w:rsid w:val="002575EB"/>
    <w:rsid w:val="0025774A"/>
    <w:rsid w:val="00257F80"/>
    <w:rsid w:val="00260116"/>
    <w:rsid w:val="00260424"/>
    <w:rsid w:val="00260A8D"/>
    <w:rsid w:val="00260CB9"/>
    <w:rsid w:val="00261071"/>
    <w:rsid w:val="002618AF"/>
    <w:rsid w:val="00261D36"/>
    <w:rsid w:val="00261D3D"/>
    <w:rsid w:val="00261EDB"/>
    <w:rsid w:val="0026205A"/>
    <w:rsid w:val="002626CF"/>
    <w:rsid w:val="00262887"/>
    <w:rsid w:val="00262996"/>
    <w:rsid w:val="002629DD"/>
    <w:rsid w:val="00262AE6"/>
    <w:rsid w:val="00262B41"/>
    <w:rsid w:val="00262E3A"/>
    <w:rsid w:val="00263628"/>
    <w:rsid w:val="0026385D"/>
    <w:rsid w:val="00263C34"/>
    <w:rsid w:val="00264032"/>
    <w:rsid w:val="002641E7"/>
    <w:rsid w:val="002645DE"/>
    <w:rsid w:val="002645E2"/>
    <w:rsid w:val="00264740"/>
    <w:rsid w:val="002649D2"/>
    <w:rsid w:val="002649E3"/>
    <w:rsid w:val="00264C3B"/>
    <w:rsid w:val="00264E1F"/>
    <w:rsid w:val="00265611"/>
    <w:rsid w:val="00265651"/>
    <w:rsid w:val="002658C0"/>
    <w:rsid w:val="002659FE"/>
    <w:rsid w:val="00265B64"/>
    <w:rsid w:val="00265B95"/>
    <w:rsid w:val="00265BC6"/>
    <w:rsid w:val="00265EB9"/>
    <w:rsid w:val="0026615E"/>
    <w:rsid w:val="00266408"/>
    <w:rsid w:val="00266562"/>
    <w:rsid w:val="002668E5"/>
    <w:rsid w:val="002668F6"/>
    <w:rsid w:val="00266CA1"/>
    <w:rsid w:val="00266D04"/>
    <w:rsid w:val="00266EF6"/>
    <w:rsid w:val="002679B8"/>
    <w:rsid w:val="00267B88"/>
    <w:rsid w:val="00267C54"/>
    <w:rsid w:val="00267E57"/>
    <w:rsid w:val="002700EE"/>
    <w:rsid w:val="00270244"/>
    <w:rsid w:val="00270657"/>
    <w:rsid w:val="002706D2"/>
    <w:rsid w:val="002707BC"/>
    <w:rsid w:val="00270B40"/>
    <w:rsid w:val="00270D63"/>
    <w:rsid w:val="00271148"/>
    <w:rsid w:val="002714E0"/>
    <w:rsid w:val="00271981"/>
    <w:rsid w:val="00271CA1"/>
    <w:rsid w:val="00272254"/>
    <w:rsid w:val="00273354"/>
    <w:rsid w:val="002734C2"/>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5D42"/>
    <w:rsid w:val="002763B3"/>
    <w:rsid w:val="0027699C"/>
    <w:rsid w:val="00276A44"/>
    <w:rsid w:val="00276B20"/>
    <w:rsid w:val="0027740E"/>
    <w:rsid w:val="00277DDF"/>
    <w:rsid w:val="00280251"/>
    <w:rsid w:val="00280B47"/>
    <w:rsid w:val="00280CD9"/>
    <w:rsid w:val="00280DDA"/>
    <w:rsid w:val="00280F2C"/>
    <w:rsid w:val="00281118"/>
    <w:rsid w:val="00281242"/>
    <w:rsid w:val="00281401"/>
    <w:rsid w:val="00281546"/>
    <w:rsid w:val="002816B9"/>
    <w:rsid w:val="0028255E"/>
    <w:rsid w:val="0028260A"/>
    <w:rsid w:val="00282668"/>
    <w:rsid w:val="0028277B"/>
    <w:rsid w:val="00282812"/>
    <w:rsid w:val="00282A8D"/>
    <w:rsid w:val="002833BF"/>
    <w:rsid w:val="002835B2"/>
    <w:rsid w:val="002835DD"/>
    <w:rsid w:val="0028371F"/>
    <w:rsid w:val="00283B2A"/>
    <w:rsid w:val="00283C23"/>
    <w:rsid w:val="00283E98"/>
    <w:rsid w:val="002844A6"/>
    <w:rsid w:val="002844E4"/>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1224"/>
    <w:rsid w:val="0029130A"/>
    <w:rsid w:val="002913B8"/>
    <w:rsid w:val="0029143D"/>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5FBC"/>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42D5"/>
    <w:rsid w:val="002A5358"/>
    <w:rsid w:val="002A5693"/>
    <w:rsid w:val="002A58D7"/>
    <w:rsid w:val="002A5E62"/>
    <w:rsid w:val="002A5FFD"/>
    <w:rsid w:val="002A6430"/>
    <w:rsid w:val="002A6AA0"/>
    <w:rsid w:val="002A6B55"/>
    <w:rsid w:val="002A6C09"/>
    <w:rsid w:val="002A710D"/>
    <w:rsid w:val="002A74D9"/>
    <w:rsid w:val="002A7F4D"/>
    <w:rsid w:val="002A7FC6"/>
    <w:rsid w:val="002B0062"/>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606"/>
    <w:rsid w:val="002B5984"/>
    <w:rsid w:val="002B5B27"/>
    <w:rsid w:val="002B5D3B"/>
    <w:rsid w:val="002B6451"/>
    <w:rsid w:val="002B6B96"/>
    <w:rsid w:val="002B6BCD"/>
    <w:rsid w:val="002B6BF8"/>
    <w:rsid w:val="002B6F4B"/>
    <w:rsid w:val="002B71E9"/>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C51"/>
    <w:rsid w:val="002C2DCF"/>
    <w:rsid w:val="002C3755"/>
    <w:rsid w:val="002C3D43"/>
    <w:rsid w:val="002C43AB"/>
    <w:rsid w:val="002C497E"/>
    <w:rsid w:val="002C4B80"/>
    <w:rsid w:val="002C4DEB"/>
    <w:rsid w:val="002C501D"/>
    <w:rsid w:val="002C5113"/>
    <w:rsid w:val="002C51E4"/>
    <w:rsid w:val="002C5540"/>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71A"/>
    <w:rsid w:val="002D0910"/>
    <w:rsid w:val="002D1176"/>
    <w:rsid w:val="002D2252"/>
    <w:rsid w:val="002D2567"/>
    <w:rsid w:val="002D2C5E"/>
    <w:rsid w:val="002D2E0C"/>
    <w:rsid w:val="002D3067"/>
    <w:rsid w:val="002D339B"/>
    <w:rsid w:val="002D39A1"/>
    <w:rsid w:val="002D3DF2"/>
    <w:rsid w:val="002D3EBD"/>
    <w:rsid w:val="002D434E"/>
    <w:rsid w:val="002D4530"/>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D7E90"/>
    <w:rsid w:val="002E02E0"/>
    <w:rsid w:val="002E0753"/>
    <w:rsid w:val="002E092D"/>
    <w:rsid w:val="002E0E0B"/>
    <w:rsid w:val="002E1055"/>
    <w:rsid w:val="002E12A9"/>
    <w:rsid w:val="002E132E"/>
    <w:rsid w:val="002E17D8"/>
    <w:rsid w:val="002E2020"/>
    <w:rsid w:val="002E2B2D"/>
    <w:rsid w:val="002E2D2C"/>
    <w:rsid w:val="002E32E6"/>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83"/>
    <w:rsid w:val="002E6DB3"/>
    <w:rsid w:val="002E6F0E"/>
    <w:rsid w:val="002E719D"/>
    <w:rsid w:val="002E71A0"/>
    <w:rsid w:val="002E7445"/>
    <w:rsid w:val="002E7538"/>
    <w:rsid w:val="002E794A"/>
    <w:rsid w:val="002E7D9C"/>
    <w:rsid w:val="002E7F8C"/>
    <w:rsid w:val="002E7FAD"/>
    <w:rsid w:val="002F0B0B"/>
    <w:rsid w:val="002F11FE"/>
    <w:rsid w:val="002F1C15"/>
    <w:rsid w:val="002F1F83"/>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A69"/>
    <w:rsid w:val="002F6F3F"/>
    <w:rsid w:val="002F7041"/>
    <w:rsid w:val="002F7317"/>
    <w:rsid w:val="002F744E"/>
    <w:rsid w:val="002F7498"/>
    <w:rsid w:val="002F76FA"/>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4C13"/>
    <w:rsid w:val="00315237"/>
    <w:rsid w:val="003152FC"/>
    <w:rsid w:val="00315554"/>
    <w:rsid w:val="00315771"/>
    <w:rsid w:val="003157EA"/>
    <w:rsid w:val="00315C82"/>
    <w:rsid w:val="00315DC8"/>
    <w:rsid w:val="003162B9"/>
    <w:rsid w:val="003165D6"/>
    <w:rsid w:val="00316C92"/>
    <w:rsid w:val="00316E2C"/>
    <w:rsid w:val="00317637"/>
    <w:rsid w:val="003207EA"/>
    <w:rsid w:val="00320958"/>
    <w:rsid w:val="00320AC5"/>
    <w:rsid w:val="00320B6B"/>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479"/>
    <w:rsid w:val="0032466F"/>
    <w:rsid w:val="00324CD5"/>
    <w:rsid w:val="00324EF3"/>
    <w:rsid w:val="00325130"/>
    <w:rsid w:val="00325209"/>
    <w:rsid w:val="003252FB"/>
    <w:rsid w:val="003262D8"/>
    <w:rsid w:val="00326780"/>
    <w:rsid w:val="00326D3F"/>
    <w:rsid w:val="003270A0"/>
    <w:rsid w:val="003276E2"/>
    <w:rsid w:val="00327F6E"/>
    <w:rsid w:val="003300B2"/>
    <w:rsid w:val="003300C3"/>
    <w:rsid w:val="003303F6"/>
    <w:rsid w:val="00331251"/>
    <w:rsid w:val="0033133D"/>
    <w:rsid w:val="00331445"/>
    <w:rsid w:val="0033148B"/>
    <w:rsid w:val="00331864"/>
    <w:rsid w:val="00331A8B"/>
    <w:rsid w:val="00331B0D"/>
    <w:rsid w:val="00331C40"/>
    <w:rsid w:val="00331E1D"/>
    <w:rsid w:val="00332823"/>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37F2A"/>
    <w:rsid w:val="003401E2"/>
    <w:rsid w:val="00340892"/>
    <w:rsid w:val="00340B71"/>
    <w:rsid w:val="00340EBF"/>
    <w:rsid w:val="00340FD6"/>
    <w:rsid w:val="00340FE2"/>
    <w:rsid w:val="00341ADA"/>
    <w:rsid w:val="00341C7E"/>
    <w:rsid w:val="00341FC8"/>
    <w:rsid w:val="00342FA5"/>
    <w:rsid w:val="00343043"/>
    <w:rsid w:val="003442B0"/>
    <w:rsid w:val="00344484"/>
    <w:rsid w:val="003444CE"/>
    <w:rsid w:val="003446BA"/>
    <w:rsid w:val="0034490F"/>
    <w:rsid w:val="00344F71"/>
    <w:rsid w:val="003459EA"/>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3C"/>
    <w:rsid w:val="003511CC"/>
    <w:rsid w:val="00351204"/>
    <w:rsid w:val="0035168A"/>
    <w:rsid w:val="00351C26"/>
    <w:rsid w:val="00351C28"/>
    <w:rsid w:val="00351C50"/>
    <w:rsid w:val="003520BC"/>
    <w:rsid w:val="00352251"/>
    <w:rsid w:val="003527B2"/>
    <w:rsid w:val="003529B8"/>
    <w:rsid w:val="00352BBD"/>
    <w:rsid w:val="00352BD0"/>
    <w:rsid w:val="00352EED"/>
    <w:rsid w:val="0035320D"/>
    <w:rsid w:val="003535C9"/>
    <w:rsid w:val="00354129"/>
    <w:rsid w:val="00354644"/>
    <w:rsid w:val="0035466A"/>
    <w:rsid w:val="003546EA"/>
    <w:rsid w:val="00354754"/>
    <w:rsid w:val="00354AFF"/>
    <w:rsid w:val="00354C66"/>
    <w:rsid w:val="00355029"/>
    <w:rsid w:val="00355336"/>
    <w:rsid w:val="0035574C"/>
    <w:rsid w:val="00355CA8"/>
    <w:rsid w:val="00356066"/>
    <w:rsid w:val="0035625A"/>
    <w:rsid w:val="003562F3"/>
    <w:rsid w:val="003563EE"/>
    <w:rsid w:val="003566FF"/>
    <w:rsid w:val="0035685E"/>
    <w:rsid w:val="00356AE9"/>
    <w:rsid w:val="00357166"/>
    <w:rsid w:val="00357349"/>
    <w:rsid w:val="003573F7"/>
    <w:rsid w:val="003574B9"/>
    <w:rsid w:val="0036082C"/>
    <w:rsid w:val="00360CF3"/>
    <w:rsid w:val="00360EE1"/>
    <w:rsid w:val="003610D3"/>
    <w:rsid w:val="00361A96"/>
    <w:rsid w:val="00361BA2"/>
    <w:rsid w:val="003621A3"/>
    <w:rsid w:val="003627EC"/>
    <w:rsid w:val="00362811"/>
    <w:rsid w:val="00362B85"/>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11F4"/>
    <w:rsid w:val="0038151D"/>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47"/>
    <w:rsid w:val="00385BF7"/>
    <w:rsid w:val="00385C54"/>
    <w:rsid w:val="003865CA"/>
    <w:rsid w:val="00386E67"/>
    <w:rsid w:val="003871C1"/>
    <w:rsid w:val="003872EC"/>
    <w:rsid w:val="00387309"/>
    <w:rsid w:val="00387A30"/>
    <w:rsid w:val="00387B0B"/>
    <w:rsid w:val="003900AE"/>
    <w:rsid w:val="003901C2"/>
    <w:rsid w:val="0039022E"/>
    <w:rsid w:val="003903D3"/>
    <w:rsid w:val="00390641"/>
    <w:rsid w:val="00390B04"/>
    <w:rsid w:val="00390E9F"/>
    <w:rsid w:val="00390EAA"/>
    <w:rsid w:val="003915C1"/>
    <w:rsid w:val="0039167C"/>
    <w:rsid w:val="00391794"/>
    <w:rsid w:val="00392BD8"/>
    <w:rsid w:val="00393280"/>
    <w:rsid w:val="00393614"/>
    <w:rsid w:val="003936F2"/>
    <w:rsid w:val="00393873"/>
    <w:rsid w:val="00393A1E"/>
    <w:rsid w:val="00393E59"/>
    <w:rsid w:val="00393ED7"/>
    <w:rsid w:val="00394659"/>
    <w:rsid w:val="00394D01"/>
    <w:rsid w:val="003950DD"/>
    <w:rsid w:val="003952A5"/>
    <w:rsid w:val="00395E89"/>
    <w:rsid w:val="0039607A"/>
    <w:rsid w:val="00396825"/>
    <w:rsid w:val="00396E15"/>
    <w:rsid w:val="00396FAE"/>
    <w:rsid w:val="003973CC"/>
    <w:rsid w:val="0039777A"/>
    <w:rsid w:val="00397A58"/>
    <w:rsid w:val="003A04A4"/>
    <w:rsid w:val="003A0695"/>
    <w:rsid w:val="003A0DFF"/>
    <w:rsid w:val="003A1246"/>
    <w:rsid w:val="003A1467"/>
    <w:rsid w:val="003A189F"/>
    <w:rsid w:val="003A1B19"/>
    <w:rsid w:val="003A205F"/>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4BB4"/>
    <w:rsid w:val="003A534E"/>
    <w:rsid w:val="003A5662"/>
    <w:rsid w:val="003A5753"/>
    <w:rsid w:val="003A580A"/>
    <w:rsid w:val="003A609A"/>
    <w:rsid w:val="003A6251"/>
    <w:rsid w:val="003A6D9D"/>
    <w:rsid w:val="003A71F0"/>
    <w:rsid w:val="003A76F1"/>
    <w:rsid w:val="003A771C"/>
    <w:rsid w:val="003A7929"/>
    <w:rsid w:val="003A7986"/>
    <w:rsid w:val="003A7BBD"/>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0FF"/>
    <w:rsid w:val="003C474B"/>
    <w:rsid w:val="003C4D94"/>
    <w:rsid w:val="003C4F4D"/>
    <w:rsid w:val="003C5A30"/>
    <w:rsid w:val="003C5C76"/>
    <w:rsid w:val="003C5EE5"/>
    <w:rsid w:val="003C6879"/>
    <w:rsid w:val="003C6E8A"/>
    <w:rsid w:val="003C6EBA"/>
    <w:rsid w:val="003C7350"/>
    <w:rsid w:val="003C7437"/>
    <w:rsid w:val="003C76D1"/>
    <w:rsid w:val="003D00AB"/>
    <w:rsid w:val="003D014F"/>
    <w:rsid w:val="003D019C"/>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413"/>
    <w:rsid w:val="003D4D24"/>
    <w:rsid w:val="003D4FFC"/>
    <w:rsid w:val="003D508F"/>
    <w:rsid w:val="003D5476"/>
    <w:rsid w:val="003D5C37"/>
    <w:rsid w:val="003D63E1"/>
    <w:rsid w:val="003D6447"/>
    <w:rsid w:val="003D68D3"/>
    <w:rsid w:val="003D7757"/>
    <w:rsid w:val="003D7BFC"/>
    <w:rsid w:val="003E034F"/>
    <w:rsid w:val="003E05B1"/>
    <w:rsid w:val="003E0E37"/>
    <w:rsid w:val="003E0E89"/>
    <w:rsid w:val="003E1296"/>
    <w:rsid w:val="003E162A"/>
    <w:rsid w:val="003E17EC"/>
    <w:rsid w:val="003E1A3F"/>
    <w:rsid w:val="003E203F"/>
    <w:rsid w:val="003E27DA"/>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B71"/>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6AF"/>
    <w:rsid w:val="00403FFE"/>
    <w:rsid w:val="0040416A"/>
    <w:rsid w:val="004047AD"/>
    <w:rsid w:val="004047D3"/>
    <w:rsid w:val="004050E9"/>
    <w:rsid w:val="00405263"/>
    <w:rsid w:val="00405374"/>
    <w:rsid w:val="00405597"/>
    <w:rsid w:val="00405B3C"/>
    <w:rsid w:val="00405B8C"/>
    <w:rsid w:val="00405F8D"/>
    <w:rsid w:val="004061CC"/>
    <w:rsid w:val="00406346"/>
    <w:rsid w:val="004065E5"/>
    <w:rsid w:val="00410ABC"/>
    <w:rsid w:val="00410B0A"/>
    <w:rsid w:val="00410E15"/>
    <w:rsid w:val="00411ABA"/>
    <w:rsid w:val="00412148"/>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30"/>
    <w:rsid w:val="00415298"/>
    <w:rsid w:val="00415655"/>
    <w:rsid w:val="00415C7E"/>
    <w:rsid w:val="00415D8B"/>
    <w:rsid w:val="00416197"/>
    <w:rsid w:val="004163E0"/>
    <w:rsid w:val="00416B29"/>
    <w:rsid w:val="00416C6C"/>
    <w:rsid w:val="004171EC"/>
    <w:rsid w:val="00417345"/>
    <w:rsid w:val="00417836"/>
    <w:rsid w:val="004201F9"/>
    <w:rsid w:val="004202DF"/>
    <w:rsid w:val="004205CB"/>
    <w:rsid w:val="00420936"/>
    <w:rsid w:val="00420A9E"/>
    <w:rsid w:val="00420E17"/>
    <w:rsid w:val="00421C04"/>
    <w:rsid w:val="00421EB0"/>
    <w:rsid w:val="004223F7"/>
    <w:rsid w:val="004227A3"/>
    <w:rsid w:val="00422956"/>
    <w:rsid w:val="00422B31"/>
    <w:rsid w:val="00423618"/>
    <w:rsid w:val="004239DF"/>
    <w:rsid w:val="00424522"/>
    <w:rsid w:val="004246C0"/>
    <w:rsid w:val="00424AC2"/>
    <w:rsid w:val="00424E7A"/>
    <w:rsid w:val="00425AD1"/>
    <w:rsid w:val="004265BE"/>
    <w:rsid w:val="00426A32"/>
    <w:rsid w:val="00426E37"/>
    <w:rsid w:val="004272E5"/>
    <w:rsid w:val="00427304"/>
    <w:rsid w:val="004278C3"/>
    <w:rsid w:val="00427B1A"/>
    <w:rsid w:val="00427C23"/>
    <w:rsid w:val="004302DE"/>
    <w:rsid w:val="00430324"/>
    <w:rsid w:val="00430A60"/>
    <w:rsid w:val="00430EA5"/>
    <w:rsid w:val="00431172"/>
    <w:rsid w:val="004313B2"/>
    <w:rsid w:val="0043156E"/>
    <w:rsid w:val="00431BEF"/>
    <w:rsid w:val="00431C5E"/>
    <w:rsid w:val="00432035"/>
    <w:rsid w:val="00432212"/>
    <w:rsid w:val="004322EE"/>
    <w:rsid w:val="004323C5"/>
    <w:rsid w:val="00432751"/>
    <w:rsid w:val="00432A6B"/>
    <w:rsid w:val="00432A97"/>
    <w:rsid w:val="00432C4A"/>
    <w:rsid w:val="0043355A"/>
    <w:rsid w:val="00433D9B"/>
    <w:rsid w:val="00433E48"/>
    <w:rsid w:val="004341A5"/>
    <w:rsid w:val="00434855"/>
    <w:rsid w:val="00434B8D"/>
    <w:rsid w:val="00435191"/>
    <w:rsid w:val="00435248"/>
    <w:rsid w:val="004353AF"/>
    <w:rsid w:val="004354E2"/>
    <w:rsid w:val="0043557D"/>
    <w:rsid w:val="004355FB"/>
    <w:rsid w:val="0043590E"/>
    <w:rsid w:val="00435CF7"/>
    <w:rsid w:val="00435DAA"/>
    <w:rsid w:val="004367D2"/>
    <w:rsid w:val="004369A7"/>
    <w:rsid w:val="00436BA8"/>
    <w:rsid w:val="00436BD2"/>
    <w:rsid w:val="00436D74"/>
    <w:rsid w:val="00436F3A"/>
    <w:rsid w:val="00436FD6"/>
    <w:rsid w:val="00437177"/>
    <w:rsid w:val="00437693"/>
    <w:rsid w:val="0043774F"/>
    <w:rsid w:val="004377C4"/>
    <w:rsid w:val="00437AE0"/>
    <w:rsid w:val="00440207"/>
    <w:rsid w:val="0044085B"/>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49F"/>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0757"/>
    <w:rsid w:val="00460FD1"/>
    <w:rsid w:val="00461AD3"/>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67A87"/>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36C"/>
    <w:rsid w:val="0047656F"/>
    <w:rsid w:val="004766D7"/>
    <w:rsid w:val="004767CE"/>
    <w:rsid w:val="00476EE7"/>
    <w:rsid w:val="00477438"/>
    <w:rsid w:val="0047795F"/>
    <w:rsid w:val="00477DED"/>
    <w:rsid w:val="00480212"/>
    <w:rsid w:val="00480B4C"/>
    <w:rsid w:val="004811D8"/>
    <w:rsid w:val="00481700"/>
    <w:rsid w:val="004819D9"/>
    <w:rsid w:val="004822A9"/>
    <w:rsid w:val="004827AE"/>
    <w:rsid w:val="00482DFB"/>
    <w:rsid w:val="004835A3"/>
    <w:rsid w:val="004835AA"/>
    <w:rsid w:val="00483F86"/>
    <w:rsid w:val="00484089"/>
    <w:rsid w:val="0048410E"/>
    <w:rsid w:val="00484D81"/>
    <w:rsid w:val="0048505D"/>
    <w:rsid w:val="004857B4"/>
    <w:rsid w:val="00485C7E"/>
    <w:rsid w:val="00485F39"/>
    <w:rsid w:val="00486943"/>
    <w:rsid w:val="00486982"/>
    <w:rsid w:val="00486A18"/>
    <w:rsid w:val="004872B2"/>
    <w:rsid w:val="00487531"/>
    <w:rsid w:val="004879E3"/>
    <w:rsid w:val="00487D57"/>
    <w:rsid w:val="0049006F"/>
    <w:rsid w:val="00490145"/>
    <w:rsid w:val="00490287"/>
    <w:rsid w:val="00490371"/>
    <w:rsid w:val="00490D83"/>
    <w:rsid w:val="00490E09"/>
    <w:rsid w:val="00490FAB"/>
    <w:rsid w:val="00491200"/>
    <w:rsid w:val="004916A9"/>
    <w:rsid w:val="0049171C"/>
    <w:rsid w:val="004919A6"/>
    <w:rsid w:val="0049200B"/>
    <w:rsid w:val="00492404"/>
    <w:rsid w:val="0049277E"/>
    <w:rsid w:val="00492B50"/>
    <w:rsid w:val="00492B68"/>
    <w:rsid w:val="00493831"/>
    <w:rsid w:val="00493C12"/>
    <w:rsid w:val="004942DE"/>
    <w:rsid w:val="00494786"/>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96C"/>
    <w:rsid w:val="004A0A2F"/>
    <w:rsid w:val="004A0B80"/>
    <w:rsid w:val="004A1AA9"/>
    <w:rsid w:val="004A1B68"/>
    <w:rsid w:val="004A21D0"/>
    <w:rsid w:val="004A283C"/>
    <w:rsid w:val="004A2919"/>
    <w:rsid w:val="004A2930"/>
    <w:rsid w:val="004A2ECB"/>
    <w:rsid w:val="004A2F2C"/>
    <w:rsid w:val="004A2F73"/>
    <w:rsid w:val="004A3533"/>
    <w:rsid w:val="004A3AB1"/>
    <w:rsid w:val="004A3C57"/>
    <w:rsid w:val="004A4093"/>
    <w:rsid w:val="004A41D1"/>
    <w:rsid w:val="004A4A72"/>
    <w:rsid w:val="004A4F90"/>
    <w:rsid w:val="004A6501"/>
    <w:rsid w:val="004A6510"/>
    <w:rsid w:val="004A6891"/>
    <w:rsid w:val="004A6954"/>
    <w:rsid w:val="004A6BCF"/>
    <w:rsid w:val="004A7028"/>
    <w:rsid w:val="004A72C0"/>
    <w:rsid w:val="004A735A"/>
    <w:rsid w:val="004A79EB"/>
    <w:rsid w:val="004A7E69"/>
    <w:rsid w:val="004B01C9"/>
    <w:rsid w:val="004B0941"/>
    <w:rsid w:val="004B170F"/>
    <w:rsid w:val="004B17A4"/>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088"/>
    <w:rsid w:val="004C3220"/>
    <w:rsid w:val="004C324D"/>
    <w:rsid w:val="004C343F"/>
    <w:rsid w:val="004C35EB"/>
    <w:rsid w:val="004C3AD6"/>
    <w:rsid w:val="004C3FBC"/>
    <w:rsid w:val="004C460C"/>
    <w:rsid w:val="004C53D8"/>
    <w:rsid w:val="004C5600"/>
    <w:rsid w:val="004C5618"/>
    <w:rsid w:val="004C5795"/>
    <w:rsid w:val="004C57FF"/>
    <w:rsid w:val="004C5872"/>
    <w:rsid w:val="004C5B4A"/>
    <w:rsid w:val="004C5C23"/>
    <w:rsid w:val="004C5D73"/>
    <w:rsid w:val="004C5E07"/>
    <w:rsid w:val="004C61F2"/>
    <w:rsid w:val="004C66F1"/>
    <w:rsid w:val="004C6976"/>
    <w:rsid w:val="004C7412"/>
    <w:rsid w:val="004C7937"/>
    <w:rsid w:val="004C7F29"/>
    <w:rsid w:val="004C7F97"/>
    <w:rsid w:val="004D0922"/>
    <w:rsid w:val="004D0D39"/>
    <w:rsid w:val="004D1053"/>
    <w:rsid w:val="004D1421"/>
    <w:rsid w:val="004D1783"/>
    <w:rsid w:val="004D2295"/>
    <w:rsid w:val="004D298C"/>
    <w:rsid w:val="004D2C76"/>
    <w:rsid w:val="004D2D89"/>
    <w:rsid w:val="004D3121"/>
    <w:rsid w:val="004D3656"/>
    <w:rsid w:val="004D3834"/>
    <w:rsid w:val="004D3ADB"/>
    <w:rsid w:val="004D3C23"/>
    <w:rsid w:val="004D3E54"/>
    <w:rsid w:val="004D40AE"/>
    <w:rsid w:val="004D4538"/>
    <w:rsid w:val="004D4970"/>
    <w:rsid w:val="004D497F"/>
    <w:rsid w:val="004D4A9F"/>
    <w:rsid w:val="004D4D61"/>
    <w:rsid w:val="004D4FB6"/>
    <w:rsid w:val="004D5540"/>
    <w:rsid w:val="004D572F"/>
    <w:rsid w:val="004D5955"/>
    <w:rsid w:val="004D5DB5"/>
    <w:rsid w:val="004D5E18"/>
    <w:rsid w:val="004D722E"/>
    <w:rsid w:val="004D772A"/>
    <w:rsid w:val="004D77C9"/>
    <w:rsid w:val="004D78ED"/>
    <w:rsid w:val="004D7F8E"/>
    <w:rsid w:val="004E01AE"/>
    <w:rsid w:val="004E0343"/>
    <w:rsid w:val="004E05D3"/>
    <w:rsid w:val="004E066F"/>
    <w:rsid w:val="004E0962"/>
    <w:rsid w:val="004E0E63"/>
    <w:rsid w:val="004E14CB"/>
    <w:rsid w:val="004E1DFB"/>
    <w:rsid w:val="004E20AC"/>
    <w:rsid w:val="004E2328"/>
    <w:rsid w:val="004E23A7"/>
    <w:rsid w:val="004E2554"/>
    <w:rsid w:val="004E2DC6"/>
    <w:rsid w:val="004E4268"/>
    <w:rsid w:val="004E4C80"/>
    <w:rsid w:val="004E4EA6"/>
    <w:rsid w:val="004E5418"/>
    <w:rsid w:val="004E5999"/>
    <w:rsid w:val="004E6B02"/>
    <w:rsid w:val="004E76F5"/>
    <w:rsid w:val="004F0C43"/>
    <w:rsid w:val="004F16E2"/>
    <w:rsid w:val="004F1991"/>
    <w:rsid w:val="004F1B35"/>
    <w:rsid w:val="004F1CED"/>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9A1"/>
    <w:rsid w:val="00502C94"/>
    <w:rsid w:val="00502DBF"/>
    <w:rsid w:val="00502FB8"/>
    <w:rsid w:val="00503307"/>
    <w:rsid w:val="005035CE"/>
    <w:rsid w:val="0050368C"/>
    <w:rsid w:val="005038CB"/>
    <w:rsid w:val="00503D5E"/>
    <w:rsid w:val="00503E57"/>
    <w:rsid w:val="00503ECC"/>
    <w:rsid w:val="00504035"/>
    <w:rsid w:val="00504CAF"/>
    <w:rsid w:val="00504FD6"/>
    <w:rsid w:val="00505528"/>
    <w:rsid w:val="005059E2"/>
    <w:rsid w:val="00505A2E"/>
    <w:rsid w:val="00505C31"/>
    <w:rsid w:val="00505CC2"/>
    <w:rsid w:val="005062A9"/>
    <w:rsid w:val="00506943"/>
    <w:rsid w:val="00506EF1"/>
    <w:rsid w:val="00506FA4"/>
    <w:rsid w:val="00507002"/>
    <w:rsid w:val="005079F2"/>
    <w:rsid w:val="00507A4B"/>
    <w:rsid w:val="0051016B"/>
    <w:rsid w:val="0051040F"/>
    <w:rsid w:val="005105E6"/>
    <w:rsid w:val="00510B56"/>
    <w:rsid w:val="00510D6C"/>
    <w:rsid w:val="00510DE3"/>
    <w:rsid w:val="0051111F"/>
    <w:rsid w:val="00511576"/>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105"/>
    <w:rsid w:val="00517890"/>
    <w:rsid w:val="00517B5C"/>
    <w:rsid w:val="00517C75"/>
    <w:rsid w:val="00517F10"/>
    <w:rsid w:val="0052053E"/>
    <w:rsid w:val="00520899"/>
    <w:rsid w:val="00520AE1"/>
    <w:rsid w:val="00520EEF"/>
    <w:rsid w:val="00520F0F"/>
    <w:rsid w:val="005211C4"/>
    <w:rsid w:val="0052136D"/>
    <w:rsid w:val="0052178B"/>
    <w:rsid w:val="005219CD"/>
    <w:rsid w:val="00522156"/>
    <w:rsid w:val="0052274E"/>
    <w:rsid w:val="00522C81"/>
    <w:rsid w:val="005230DE"/>
    <w:rsid w:val="00523175"/>
    <w:rsid w:val="005242E9"/>
    <w:rsid w:val="0052480D"/>
    <w:rsid w:val="0052485E"/>
    <w:rsid w:val="00524DE1"/>
    <w:rsid w:val="00525267"/>
    <w:rsid w:val="005254D8"/>
    <w:rsid w:val="00525BF0"/>
    <w:rsid w:val="00525C14"/>
    <w:rsid w:val="00525C2F"/>
    <w:rsid w:val="00525DD2"/>
    <w:rsid w:val="00526321"/>
    <w:rsid w:val="0052637D"/>
    <w:rsid w:val="00526671"/>
    <w:rsid w:val="00526CB9"/>
    <w:rsid w:val="005274DD"/>
    <w:rsid w:val="00527DE7"/>
    <w:rsid w:val="00530018"/>
    <w:rsid w:val="00530342"/>
    <w:rsid w:val="0053045F"/>
    <w:rsid w:val="00530680"/>
    <w:rsid w:val="00530686"/>
    <w:rsid w:val="00530791"/>
    <w:rsid w:val="00530801"/>
    <w:rsid w:val="005308EF"/>
    <w:rsid w:val="00530BC4"/>
    <w:rsid w:val="00530DEA"/>
    <w:rsid w:val="00530F4C"/>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67"/>
    <w:rsid w:val="00535B8D"/>
    <w:rsid w:val="005362C0"/>
    <w:rsid w:val="00536850"/>
    <w:rsid w:val="00536A29"/>
    <w:rsid w:val="00536AC8"/>
    <w:rsid w:val="00536CE5"/>
    <w:rsid w:val="0053701E"/>
    <w:rsid w:val="00537224"/>
    <w:rsid w:val="00537430"/>
    <w:rsid w:val="005374E4"/>
    <w:rsid w:val="00537550"/>
    <w:rsid w:val="00537630"/>
    <w:rsid w:val="00537759"/>
    <w:rsid w:val="00537D79"/>
    <w:rsid w:val="00540611"/>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47B6"/>
    <w:rsid w:val="005450EA"/>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4E"/>
    <w:rsid w:val="00552D97"/>
    <w:rsid w:val="00553677"/>
    <w:rsid w:val="00553835"/>
    <w:rsid w:val="00553B40"/>
    <w:rsid w:val="00553B54"/>
    <w:rsid w:val="005546B0"/>
    <w:rsid w:val="00554842"/>
    <w:rsid w:val="00554978"/>
    <w:rsid w:val="005549DB"/>
    <w:rsid w:val="00554C25"/>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94"/>
    <w:rsid w:val="00561A3E"/>
    <w:rsid w:val="00561F07"/>
    <w:rsid w:val="005625B0"/>
    <w:rsid w:val="00562C26"/>
    <w:rsid w:val="00562EDA"/>
    <w:rsid w:val="005636BF"/>
    <w:rsid w:val="00563A91"/>
    <w:rsid w:val="00563BE3"/>
    <w:rsid w:val="00563E2C"/>
    <w:rsid w:val="00564486"/>
    <w:rsid w:val="0056462E"/>
    <w:rsid w:val="00564B0B"/>
    <w:rsid w:val="00564D95"/>
    <w:rsid w:val="005651C7"/>
    <w:rsid w:val="00565312"/>
    <w:rsid w:val="00565CD1"/>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511"/>
    <w:rsid w:val="00573AC1"/>
    <w:rsid w:val="00573DD4"/>
    <w:rsid w:val="00574029"/>
    <w:rsid w:val="0057424F"/>
    <w:rsid w:val="005743BD"/>
    <w:rsid w:val="00575332"/>
    <w:rsid w:val="00575F1E"/>
    <w:rsid w:val="005760CB"/>
    <w:rsid w:val="005761F2"/>
    <w:rsid w:val="0057666A"/>
    <w:rsid w:val="00576F10"/>
    <w:rsid w:val="005771BC"/>
    <w:rsid w:val="005772A6"/>
    <w:rsid w:val="00577B06"/>
    <w:rsid w:val="0058033C"/>
    <w:rsid w:val="00581A68"/>
    <w:rsid w:val="00581B00"/>
    <w:rsid w:val="005820C1"/>
    <w:rsid w:val="0058229F"/>
    <w:rsid w:val="00582B04"/>
    <w:rsid w:val="00582D10"/>
    <w:rsid w:val="00582FDB"/>
    <w:rsid w:val="005836AF"/>
    <w:rsid w:val="0058370F"/>
    <w:rsid w:val="0058426B"/>
    <w:rsid w:val="00584381"/>
    <w:rsid w:val="0058454D"/>
    <w:rsid w:val="005851D2"/>
    <w:rsid w:val="0058532E"/>
    <w:rsid w:val="005854C4"/>
    <w:rsid w:val="005857BF"/>
    <w:rsid w:val="005864FA"/>
    <w:rsid w:val="00586956"/>
    <w:rsid w:val="00586A00"/>
    <w:rsid w:val="00586C79"/>
    <w:rsid w:val="00586F44"/>
    <w:rsid w:val="00587942"/>
    <w:rsid w:val="0059005E"/>
    <w:rsid w:val="00590164"/>
    <w:rsid w:val="005902F9"/>
    <w:rsid w:val="005903C0"/>
    <w:rsid w:val="005904C5"/>
    <w:rsid w:val="00590740"/>
    <w:rsid w:val="00590995"/>
    <w:rsid w:val="005909FE"/>
    <w:rsid w:val="00591628"/>
    <w:rsid w:val="005920C3"/>
    <w:rsid w:val="005924A3"/>
    <w:rsid w:val="005929A6"/>
    <w:rsid w:val="005929C5"/>
    <w:rsid w:val="005931AE"/>
    <w:rsid w:val="0059377B"/>
    <w:rsid w:val="0059523C"/>
    <w:rsid w:val="0059534B"/>
    <w:rsid w:val="00595DE5"/>
    <w:rsid w:val="00595E9E"/>
    <w:rsid w:val="005964C3"/>
    <w:rsid w:val="00596976"/>
    <w:rsid w:val="00596A1B"/>
    <w:rsid w:val="00596F7D"/>
    <w:rsid w:val="00597341"/>
    <w:rsid w:val="00597401"/>
    <w:rsid w:val="005976B3"/>
    <w:rsid w:val="00597A97"/>
    <w:rsid w:val="00597B21"/>
    <w:rsid w:val="005A043C"/>
    <w:rsid w:val="005A0A3E"/>
    <w:rsid w:val="005A1235"/>
    <w:rsid w:val="005A186A"/>
    <w:rsid w:val="005A19A2"/>
    <w:rsid w:val="005A19B1"/>
    <w:rsid w:val="005A19CF"/>
    <w:rsid w:val="005A1AF7"/>
    <w:rsid w:val="005A1B4F"/>
    <w:rsid w:val="005A1CC1"/>
    <w:rsid w:val="005A1EDF"/>
    <w:rsid w:val="005A2454"/>
    <w:rsid w:val="005A2A9B"/>
    <w:rsid w:val="005A3225"/>
    <w:rsid w:val="005A369F"/>
    <w:rsid w:val="005A3A9C"/>
    <w:rsid w:val="005A3CCD"/>
    <w:rsid w:val="005A4F0D"/>
    <w:rsid w:val="005A6036"/>
    <w:rsid w:val="005A625C"/>
    <w:rsid w:val="005A62E8"/>
    <w:rsid w:val="005A6425"/>
    <w:rsid w:val="005A64BF"/>
    <w:rsid w:val="005A64F5"/>
    <w:rsid w:val="005A6AD0"/>
    <w:rsid w:val="005A6BE8"/>
    <w:rsid w:val="005A6C32"/>
    <w:rsid w:val="005A6C9E"/>
    <w:rsid w:val="005A6F3C"/>
    <w:rsid w:val="005A7470"/>
    <w:rsid w:val="005A74E8"/>
    <w:rsid w:val="005A78E2"/>
    <w:rsid w:val="005B039B"/>
    <w:rsid w:val="005B05C2"/>
    <w:rsid w:val="005B05ED"/>
    <w:rsid w:val="005B0A63"/>
    <w:rsid w:val="005B0C52"/>
    <w:rsid w:val="005B15C2"/>
    <w:rsid w:val="005B1AEB"/>
    <w:rsid w:val="005B2439"/>
    <w:rsid w:val="005B25EB"/>
    <w:rsid w:val="005B2F0F"/>
    <w:rsid w:val="005B3056"/>
    <w:rsid w:val="005B3177"/>
    <w:rsid w:val="005B3468"/>
    <w:rsid w:val="005B36AB"/>
    <w:rsid w:val="005B36B4"/>
    <w:rsid w:val="005B37A7"/>
    <w:rsid w:val="005B3BF0"/>
    <w:rsid w:val="005B3D5F"/>
    <w:rsid w:val="005B3EE6"/>
    <w:rsid w:val="005B43B3"/>
    <w:rsid w:val="005B4561"/>
    <w:rsid w:val="005B460F"/>
    <w:rsid w:val="005B49ED"/>
    <w:rsid w:val="005B51F4"/>
    <w:rsid w:val="005B569A"/>
    <w:rsid w:val="005B5885"/>
    <w:rsid w:val="005B58BF"/>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89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9B5"/>
    <w:rsid w:val="005C7B3B"/>
    <w:rsid w:val="005C7F18"/>
    <w:rsid w:val="005D01DA"/>
    <w:rsid w:val="005D0309"/>
    <w:rsid w:val="005D049F"/>
    <w:rsid w:val="005D04B3"/>
    <w:rsid w:val="005D0696"/>
    <w:rsid w:val="005D124A"/>
    <w:rsid w:val="005D128F"/>
    <w:rsid w:val="005D14CC"/>
    <w:rsid w:val="005D150E"/>
    <w:rsid w:val="005D1CF3"/>
    <w:rsid w:val="005D1DE9"/>
    <w:rsid w:val="005D20E7"/>
    <w:rsid w:val="005D2A68"/>
    <w:rsid w:val="005D2B9B"/>
    <w:rsid w:val="005D3369"/>
    <w:rsid w:val="005D3BBF"/>
    <w:rsid w:val="005D3E5B"/>
    <w:rsid w:val="005D4851"/>
    <w:rsid w:val="005D541D"/>
    <w:rsid w:val="005D59BB"/>
    <w:rsid w:val="005D5D24"/>
    <w:rsid w:val="005D5DE3"/>
    <w:rsid w:val="005D63DE"/>
    <w:rsid w:val="005D65B2"/>
    <w:rsid w:val="005D65F5"/>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5DD"/>
    <w:rsid w:val="005E1982"/>
    <w:rsid w:val="005E19F0"/>
    <w:rsid w:val="005E1C81"/>
    <w:rsid w:val="005E1D8E"/>
    <w:rsid w:val="005E1F5F"/>
    <w:rsid w:val="005E2050"/>
    <w:rsid w:val="005E2688"/>
    <w:rsid w:val="005E275E"/>
    <w:rsid w:val="005E3345"/>
    <w:rsid w:val="005E3AFA"/>
    <w:rsid w:val="005E3E29"/>
    <w:rsid w:val="005E3E6B"/>
    <w:rsid w:val="005E3F04"/>
    <w:rsid w:val="005E4410"/>
    <w:rsid w:val="005E4829"/>
    <w:rsid w:val="005E49D3"/>
    <w:rsid w:val="005E4C48"/>
    <w:rsid w:val="005E4F5F"/>
    <w:rsid w:val="005E529F"/>
    <w:rsid w:val="005E54EC"/>
    <w:rsid w:val="005E55AA"/>
    <w:rsid w:val="005E5A84"/>
    <w:rsid w:val="005E5E8F"/>
    <w:rsid w:val="005E5F0F"/>
    <w:rsid w:val="005E614E"/>
    <w:rsid w:val="005E6197"/>
    <w:rsid w:val="005E659E"/>
    <w:rsid w:val="005E6A78"/>
    <w:rsid w:val="005E740F"/>
    <w:rsid w:val="005E79CB"/>
    <w:rsid w:val="005E7BE7"/>
    <w:rsid w:val="005E7DA1"/>
    <w:rsid w:val="005E7F0C"/>
    <w:rsid w:val="005F04DA"/>
    <w:rsid w:val="005F0514"/>
    <w:rsid w:val="005F061D"/>
    <w:rsid w:val="005F06CD"/>
    <w:rsid w:val="005F0AF5"/>
    <w:rsid w:val="005F0AFF"/>
    <w:rsid w:val="005F0B51"/>
    <w:rsid w:val="005F14B2"/>
    <w:rsid w:val="005F1685"/>
    <w:rsid w:val="005F17B5"/>
    <w:rsid w:val="005F1E65"/>
    <w:rsid w:val="005F202B"/>
    <w:rsid w:val="005F2372"/>
    <w:rsid w:val="005F25BC"/>
    <w:rsid w:val="005F277D"/>
    <w:rsid w:val="005F2943"/>
    <w:rsid w:val="005F2965"/>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670"/>
    <w:rsid w:val="005F7973"/>
    <w:rsid w:val="005F7A7B"/>
    <w:rsid w:val="006000FE"/>
    <w:rsid w:val="0060020A"/>
    <w:rsid w:val="006010A4"/>
    <w:rsid w:val="006010EC"/>
    <w:rsid w:val="006014AB"/>
    <w:rsid w:val="00601F97"/>
    <w:rsid w:val="006027C3"/>
    <w:rsid w:val="00602824"/>
    <w:rsid w:val="00602C07"/>
    <w:rsid w:val="006034A7"/>
    <w:rsid w:val="00604275"/>
    <w:rsid w:val="0060451A"/>
    <w:rsid w:val="00604847"/>
    <w:rsid w:val="00604D12"/>
    <w:rsid w:val="0060508B"/>
    <w:rsid w:val="00605CBE"/>
    <w:rsid w:val="00605F13"/>
    <w:rsid w:val="00606530"/>
    <w:rsid w:val="00606802"/>
    <w:rsid w:val="00606964"/>
    <w:rsid w:val="00606D6A"/>
    <w:rsid w:val="00606DD8"/>
    <w:rsid w:val="00607686"/>
    <w:rsid w:val="00607C77"/>
    <w:rsid w:val="00607D29"/>
    <w:rsid w:val="00610135"/>
    <w:rsid w:val="00610445"/>
    <w:rsid w:val="00611234"/>
    <w:rsid w:val="0061131E"/>
    <w:rsid w:val="0061155D"/>
    <w:rsid w:val="0061186C"/>
    <w:rsid w:val="006119CE"/>
    <w:rsid w:val="00611BFD"/>
    <w:rsid w:val="00611F48"/>
    <w:rsid w:val="0061247F"/>
    <w:rsid w:val="006127B0"/>
    <w:rsid w:val="00612863"/>
    <w:rsid w:val="00612936"/>
    <w:rsid w:val="00612B46"/>
    <w:rsid w:val="00613472"/>
    <w:rsid w:val="006134E7"/>
    <w:rsid w:val="00613D72"/>
    <w:rsid w:val="0061448A"/>
    <w:rsid w:val="00614850"/>
    <w:rsid w:val="0061485A"/>
    <w:rsid w:val="00614E49"/>
    <w:rsid w:val="00614F00"/>
    <w:rsid w:val="0061502F"/>
    <w:rsid w:val="006151B8"/>
    <w:rsid w:val="0061557A"/>
    <w:rsid w:val="0061574F"/>
    <w:rsid w:val="0061580A"/>
    <w:rsid w:val="006159E4"/>
    <w:rsid w:val="00615A96"/>
    <w:rsid w:val="00616038"/>
    <w:rsid w:val="0061659D"/>
    <w:rsid w:val="00616690"/>
    <w:rsid w:val="00616942"/>
    <w:rsid w:val="00616BB2"/>
    <w:rsid w:val="00617417"/>
    <w:rsid w:val="00617547"/>
    <w:rsid w:val="00617595"/>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F42"/>
    <w:rsid w:val="0062545C"/>
    <w:rsid w:val="006257E4"/>
    <w:rsid w:val="00625BF7"/>
    <w:rsid w:val="006262E1"/>
    <w:rsid w:val="00626C0D"/>
    <w:rsid w:val="00626E16"/>
    <w:rsid w:val="00626F6A"/>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8DF"/>
    <w:rsid w:val="006318F4"/>
    <w:rsid w:val="00631C31"/>
    <w:rsid w:val="00631FE8"/>
    <w:rsid w:val="0063224E"/>
    <w:rsid w:val="00632CE3"/>
    <w:rsid w:val="00632E8A"/>
    <w:rsid w:val="00633086"/>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684"/>
    <w:rsid w:val="006446A5"/>
    <w:rsid w:val="00644AE7"/>
    <w:rsid w:val="00644BD6"/>
    <w:rsid w:val="0064516E"/>
    <w:rsid w:val="0064558D"/>
    <w:rsid w:val="00645DE7"/>
    <w:rsid w:val="00645F23"/>
    <w:rsid w:val="00646584"/>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663"/>
    <w:rsid w:val="00651A12"/>
    <w:rsid w:val="00651A4C"/>
    <w:rsid w:val="00651AB5"/>
    <w:rsid w:val="00651BDF"/>
    <w:rsid w:val="00652047"/>
    <w:rsid w:val="00653279"/>
    <w:rsid w:val="00653F4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5E7"/>
    <w:rsid w:val="00660948"/>
    <w:rsid w:val="006609F8"/>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43E"/>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1A80"/>
    <w:rsid w:val="00672219"/>
    <w:rsid w:val="00672DAF"/>
    <w:rsid w:val="00673145"/>
    <w:rsid w:val="00673291"/>
    <w:rsid w:val="00673AFB"/>
    <w:rsid w:val="00673E29"/>
    <w:rsid w:val="00673EC0"/>
    <w:rsid w:val="006740EF"/>
    <w:rsid w:val="006741F0"/>
    <w:rsid w:val="00674592"/>
    <w:rsid w:val="0067485A"/>
    <w:rsid w:val="00674BA3"/>
    <w:rsid w:val="00674BCC"/>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0D6A"/>
    <w:rsid w:val="00681358"/>
    <w:rsid w:val="00681722"/>
    <w:rsid w:val="00682042"/>
    <w:rsid w:val="0068264A"/>
    <w:rsid w:val="00682750"/>
    <w:rsid w:val="00682A8F"/>
    <w:rsid w:val="00682C83"/>
    <w:rsid w:val="006830B4"/>
    <w:rsid w:val="006831BD"/>
    <w:rsid w:val="0068329B"/>
    <w:rsid w:val="006839CA"/>
    <w:rsid w:val="00683B55"/>
    <w:rsid w:val="00683FFC"/>
    <w:rsid w:val="00684427"/>
    <w:rsid w:val="0068458A"/>
    <w:rsid w:val="00684908"/>
    <w:rsid w:val="00684B0B"/>
    <w:rsid w:val="00684B6C"/>
    <w:rsid w:val="00684D08"/>
    <w:rsid w:val="00685531"/>
    <w:rsid w:val="00685A46"/>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01C"/>
    <w:rsid w:val="0069121E"/>
    <w:rsid w:val="00691346"/>
    <w:rsid w:val="0069172E"/>
    <w:rsid w:val="00692FE0"/>
    <w:rsid w:val="006930A3"/>
    <w:rsid w:val="006933C9"/>
    <w:rsid w:val="0069344E"/>
    <w:rsid w:val="00693906"/>
    <w:rsid w:val="006939F3"/>
    <w:rsid w:val="00693BEE"/>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1313"/>
    <w:rsid w:val="006A1459"/>
    <w:rsid w:val="006A168D"/>
    <w:rsid w:val="006A1830"/>
    <w:rsid w:val="006A1C5F"/>
    <w:rsid w:val="006A1EE4"/>
    <w:rsid w:val="006A2821"/>
    <w:rsid w:val="006A2B35"/>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B8F"/>
    <w:rsid w:val="006A5C86"/>
    <w:rsid w:val="006A60DA"/>
    <w:rsid w:val="006A617B"/>
    <w:rsid w:val="006A61F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2AFB"/>
    <w:rsid w:val="006B2F0A"/>
    <w:rsid w:val="006B328A"/>
    <w:rsid w:val="006B32CC"/>
    <w:rsid w:val="006B3348"/>
    <w:rsid w:val="006B35C6"/>
    <w:rsid w:val="006B3728"/>
    <w:rsid w:val="006B400B"/>
    <w:rsid w:val="006B4714"/>
    <w:rsid w:val="006B4C45"/>
    <w:rsid w:val="006B4E72"/>
    <w:rsid w:val="006B4F60"/>
    <w:rsid w:val="006B53B5"/>
    <w:rsid w:val="006B5444"/>
    <w:rsid w:val="006B56A7"/>
    <w:rsid w:val="006B5A8F"/>
    <w:rsid w:val="006B5BDC"/>
    <w:rsid w:val="006B6503"/>
    <w:rsid w:val="006B65E5"/>
    <w:rsid w:val="006B6671"/>
    <w:rsid w:val="006B6C1F"/>
    <w:rsid w:val="006B6EB1"/>
    <w:rsid w:val="006B6F0B"/>
    <w:rsid w:val="006B7032"/>
    <w:rsid w:val="006B70B3"/>
    <w:rsid w:val="006B74E1"/>
    <w:rsid w:val="006B7669"/>
    <w:rsid w:val="006B77EA"/>
    <w:rsid w:val="006B79F4"/>
    <w:rsid w:val="006C019C"/>
    <w:rsid w:val="006C146A"/>
    <w:rsid w:val="006C1518"/>
    <w:rsid w:val="006C1BD6"/>
    <w:rsid w:val="006C2359"/>
    <w:rsid w:val="006C23BC"/>
    <w:rsid w:val="006C252A"/>
    <w:rsid w:val="006C2711"/>
    <w:rsid w:val="006C2929"/>
    <w:rsid w:val="006C2ED7"/>
    <w:rsid w:val="006C2F70"/>
    <w:rsid w:val="006C3804"/>
    <w:rsid w:val="006C3B7C"/>
    <w:rsid w:val="006C3E81"/>
    <w:rsid w:val="006C406E"/>
    <w:rsid w:val="006C43FA"/>
    <w:rsid w:val="006C47AB"/>
    <w:rsid w:val="006C4D3D"/>
    <w:rsid w:val="006C4D86"/>
    <w:rsid w:val="006C5267"/>
    <w:rsid w:val="006C552C"/>
    <w:rsid w:val="006C5695"/>
    <w:rsid w:val="006C59F3"/>
    <w:rsid w:val="006C5F82"/>
    <w:rsid w:val="006C64E5"/>
    <w:rsid w:val="006C69F1"/>
    <w:rsid w:val="006C6A14"/>
    <w:rsid w:val="006C71A8"/>
    <w:rsid w:val="006C7327"/>
    <w:rsid w:val="006C7469"/>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381"/>
    <w:rsid w:val="006D4810"/>
    <w:rsid w:val="006D54FF"/>
    <w:rsid w:val="006D59CD"/>
    <w:rsid w:val="006D5AD4"/>
    <w:rsid w:val="006D5EF6"/>
    <w:rsid w:val="006D60DF"/>
    <w:rsid w:val="006D6220"/>
    <w:rsid w:val="006D62AB"/>
    <w:rsid w:val="006D62C7"/>
    <w:rsid w:val="006D6312"/>
    <w:rsid w:val="006D63D5"/>
    <w:rsid w:val="006D641A"/>
    <w:rsid w:val="006D69F9"/>
    <w:rsid w:val="006D6DA5"/>
    <w:rsid w:val="006D7219"/>
    <w:rsid w:val="006D7315"/>
    <w:rsid w:val="006D7330"/>
    <w:rsid w:val="006D7AAA"/>
    <w:rsid w:val="006D7B1B"/>
    <w:rsid w:val="006E08D4"/>
    <w:rsid w:val="006E09A8"/>
    <w:rsid w:val="006E0A34"/>
    <w:rsid w:val="006E0CC1"/>
    <w:rsid w:val="006E0F17"/>
    <w:rsid w:val="006E105B"/>
    <w:rsid w:val="006E1341"/>
    <w:rsid w:val="006E13DC"/>
    <w:rsid w:val="006E159E"/>
    <w:rsid w:val="006E16DE"/>
    <w:rsid w:val="006E2015"/>
    <w:rsid w:val="006E2794"/>
    <w:rsid w:val="006E2F85"/>
    <w:rsid w:val="006E3139"/>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978"/>
    <w:rsid w:val="006F5FBD"/>
    <w:rsid w:val="006F61FC"/>
    <w:rsid w:val="006F65C9"/>
    <w:rsid w:val="006F670B"/>
    <w:rsid w:val="006F69EE"/>
    <w:rsid w:val="006F6C2D"/>
    <w:rsid w:val="006F6DD8"/>
    <w:rsid w:val="006F73DC"/>
    <w:rsid w:val="006F7819"/>
    <w:rsid w:val="007002D7"/>
    <w:rsid w:val="007006D6"/>
    <w:rsid w:val="00700D12"/>
    <w:rsid w:val="00700D36"/>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42"/>
    <w:rsid w:val="00705C7D"/>
    <w:rsid w:val="00705E8C"/>
    <w:rsid w:val="00706532"/>
    <w:rsid w:val="00706B73"/>
    <w:rsid w:val="00706F0B"/>
    <w:rsid w:val="007070F5"/>
    <w:rsid w:val="00710577"/>
    <w:rsid w:val="00710627"/>
    <w:rsid w:val="007107BA"/>
    <w:rsid w:val="00710826"/>
    <w:rsid w:val="0071086A"/>
    <w:rsid w:val="00710A82"/>
    <w:rsid w:val="00710BB5"/>
    <w:rsid w:val="00710EED"/>
    <w:rsid w:val="00710F77"/>
    <w:rsid w:val="00711113"/>
    <w:rsid w:val="00711131"/>
    <w:rsid w:val="007111E9"/>
    <w:rsid w:val="00711619"/>
    <w:rsid w:val="00711670"/>
    <w:rsid w:val="00711B33"/>
    <w:rsid w:val="00712196"/>
    <w:rsid w:val="007125BF"/>
    <w:rsid w:val="007133EC"/>
    <w:rsid w:val="0071360A"/>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5F3E"/>
    <w:rsid w:val="00716909"/>
    <w:rsid w:val="00716B79"/>
    <w:rsid w:val="00716CA0"/>
    <w:rsid w:val="007172F6"/>
    <w:rsid w:val="007173FF"/>
    <w:rsid w:val="007175E1"/>
    <w:rsid w:val="0071793F"/>
    <w:rsid w:val="007205DF"/>
    <w:rsid w:val="007206CE"/>
    <w:rsid w:val="0072116B"/>
    <w:rsid w:val="00721C8B"/>
    <w:rsid w:val="00721D61"/>
    <w:rsid w:val="00721FBA"/>
    <w:rsid w:val="00721FDC"/>
    <w:rsid w:val="0072216B"/>
    <w:rsid w:val="00722329"/>
    <w:rsid w:val="0072267B"/>
    <w:rsid w:val="007227CC"/>
    <w:rsid w:val="00722C89"/>
    <w:rsid w:val="00723240"/>
    <w:rsid w:val="00723347"/>
    <w:rsid w:val="0072335F"/>
    <w:rsid w:val="0072428F"/>
    <w:rsid w:val="00724347"/>
    <w:rsid w:val="007245D5"/>
    <w:rsid w:val="007246E8"/>
    <w:rsid w:val="00724826"/>
    <w:rsid w:val="00724863"/>
    <w:rsid w:val="00724D7B"/>
    <w:rsid w:val="00725598"/>
    <w:rsid w:val="00725A16"/>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A7E"/>
    <w:rsid w:val="00732EAB"/>
    <w:rsid w:val="007330D7"/>
    <w:rsid w:val="007330E3"/>
    <w:rsid w:val="0073349C"/>
    <w:rsid w:val="0073376A"/>
    <w:rsid w:val="00733E8E"/>
    <w:rsid w:val="00733F78"/>
    <w:rsid w:val="00733FC1"/>
    <w:rsid w:val="007341DF"/>
    <w:rsid w:val="007344C7"/>
    <w:rsid w:val="0073466F"/>
    <w:rsid w:val="00734849"/>
    <w:rsid w:val="00734987"/>
    <w:rsid w:val="00734E76"/>
    <w:rsid w:val="00735417"/>
    <w:rsid w:val="00735526"/>
    <w:rsid w:val="00735A8F"/>
    <w:rsid w:val="00735AB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D58"/>
    <w:rsid w:val="00743EF3"/>
    <w:rsid w:val="0074406F"/>
    <w:rsid w:val="0074437A"/>
    <w:rsid w:val="007444C7"/>
    <w:rsid w:val="007444F7"/>
    <w:rsid w:val="00744674"/>
    <w:rsid w:val="007448A8"/>
    <w:rsid w:val="00744E19"/>
    <w:rsid w:val="0074553D"/>
    <w:rsid w:val="007455A8"/>
    <w:rsid w:val="00745A17"/>
    <w:rsid w:val="00745C0D"/>
    <w:rsid w:val="00745D38"/>
    <w:rsid w:val="00746041"/>
    <w:rsid w:val="007467E7"/>
    <w:rsid w:val="00746A6D"/>
    <w:rsid w:val="00746C08"/>
    <w:rsid w:val="00746FD1"/>
    <w:rsid w:val="007470C2"/>
    <w:rsid w:val="00747EC9"/>
    <w:rsid w:val="00750299"/>
    <w:rsid w:val="007505FB"/>
    <w:rsid w:val="0075063F"/>
    <w:rsid w:val="007507DC"/>
    <w:rsid w:val="00750BE6"/>
    <w:rsid w:val="00750C46"/>
    <w:rsid w:val="00750C65"/>
    <w:rsid w:val="00750CB5"/>
    <w:rsid w:val="00750E88"/>
    <w:rsid w:val="0075133B"/>
    <w:rsid w:val="00751627"/>
    <w:rsid w:val="00751951"/>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AB"/>
    <w:rsid w:val="00755FD3"/>
    <w:rsid w:val="0075603F"/>
    <w:rsid w:val="007563B3"/>
    <w:rsid w:val="00756A9B"/>
    <w:rsid w:val="00756E3A"/>
    <w:rsid w:val="007572EB"/>
    <w:rsid w:val="00757365"/>
    <w:rsid w:val="007579AC"/>
    <w:rsid w:val="007579F2"/>
    <w:rsid w:val="00757C45"/>
    <w:rsid w:val="00757F71"/>
    <w:rsid w:val="00757FA3"/>
    <w:rsid w:val="007602B8"/>
    <w:rsid w:val="007605E9"/>
    <w:rsid w:val="007606C8"/>
    <w:rsid w:val="00760D0C"/>
    <w:rsid w:val="007619AD"/>
    <w:rsid w:val="00761B58"/>
    <w:rsid w:val="00761F36"/>
    <w:rsid w:val="0076296A"/>
    <w:rsid w:val="00762D74"/>
    <w:rsid w:val="00762DFA"/>
    <w:rsid w:val="00762E47"/>
    <w:rsid w:val="0076339C"/>
    <w:rsid w:val="00764778"/>
    <w:rsid w:val="00764ECF"/>
    <w:rsid w:val="00765421"/>
    <w:rsid w:val="0076546D"/>
    <w:rsid w:val="00765864"/>
    <w:rsid w:val="0076586E"/>
    <w:rsid w:val="007659DD"/>
    <w:rsid w:val="0076622C"/>
    <w:rsid w:val="00766479"/>
    <w:rsid w:val="00766A2B"/>
    <w:rsid w:val="00766DDD"/>
    <w:rsid w:val="007670F0"/>
    <w:rsid w:val="00770441"/>
    <w:rsid w:val="00770C60"/>
    <w:rsid w:val="00770E78"/>
    <w:rsid w:val="00771BCC"/>
    <w:rsid w:val="00771D69"/>
    <w:rsid w:val="0077219C"/>
    <w:rsid w:val="007726A7"/>
    <w:rsid w:val="007726F1"/>
    <w:rsid w:val="0077302C"/>
    <w:rsid w:val="0077311D"/>
    <w:rsid w:val="00773B75"/>
    <w:rsid w:val="00773C87"/>
    <w:rsid w:val="007742C2"/>
    <w:rsid w:val="007743F6"/>
    <w:rsid w:val="00774ADF"/>
    <w:rsid w:val="00774E00"/>
    <w:rsid w:val="00775397"/>
    <w:rsid w:val="00775BC0"/>
    <w:rsid w:val="00775C1B"/>
    <w:rsid w:val="00775D80"/>
    <w:rsid w:val="007764EE"/>
    <w:rsid w:val="00776FEC"/>
    <w:rsid w:val="007776B4"/>
    <w:rsid w:val="0078053D"/>
    <w:rsid w:val="00780611"/>
    <w:rsid w:val="00780927"/>
    <w:rsid w:val="007810AF"/>
    <w:rsid w:val="00781D8E"/>
    <w:rsid w:val="00782B0A"/>
    <w:rsid w:val="00782ECB"/>
    <w:rsid w:val="00783220"/>
    <w:rsid w:val="007832CA"/>
    <w:rsid w:val="00783D9D"/>
    <w:rsid w:val="00783E94"/>
    <w:rsid w:val="007848B7"/>
    <w:rsid w:val="00784957"/>
    <w:rsid w:val="007849EB"/>
    <w:rsid w:val="00784ECA"/>
    <w:rsid w:val="00785275"/>
    <w:rsid w:val="00785688"/>
    <w:rsid w:val="007857B4"/>
    <w:rsid w:val="007857D8"/>
    <w:rsid w:val="007858E3"/>
    <w:rsid w:val="0078599E"/>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1F35"/>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250"/>
    <w:rsid w:val="007947EF"/>
    <w:rsid w:val="00794BB1"/>
    <w:rsid w:val="00794E57"/>
    <w:rsid w:val="007958B9"/>
    <w:rsid w:val="007959E1"/>
    <w:rsid w:val="00795AB9"/>
    <w:rsid w:val="00795B34"/>
    <w:rsid w:val="00795D15"/>
    <w:rsid w:val="00795F35"/>
    <w:rsid w:val="00795FAA"/>
    <w:rsid w:val="00795FC9"/>
    <w:rsid w:val="007960BE"/>
    <w:rsid w:val="00796765"/>
    <w:rsid w:val="0079725B"/>
    <w:rsid w:val="0079779B"/>
    <w:rsid w:val="007978E6"/>
    <w:rsid w:val="00797E04"/>
    <w:rsid w:val="00797E5F"/>
    <w:rsid w:val="007A01EB"/>
    <w:rsid w:val="007A0F25"/>
    <w:rsid w:val="007A1050"/>
    <w:rsid w:val="007A1829"/>
    <w:rsid w:val="007A1B22"/>
    <w:rsid w:val="007A1C55"/>
    <w:rsid w:val="007A1FB0"/>
    <w:rsid w:val="007A1FCD"/>
    <w:rsid w:val="007A2258"/>
    <w:rsid w:val="007A22CE"/>
    <w:rsid w:val="007A2534"/>
    <w:rsid w:val="007A2D8C"/>
    <w:rsid w:val="007A2DF2"/>
    <w:rsid w:val="007A2EC9"/>
    <w:rsid w:val="007A33A2"/>
    <w:rsid w:val="007A3474"/>
    <w:rsid w:val="007A3487"/>
    <w:rsid w:val="007A36E6"/>
    <w:rsid w:val="007A36FE"/>
    <w:rsid w:val="007A380B"/>
    <w:rsid w:val="007A3A37"/>
    <w:rsid w:val="007A3B1F"/>
    <w:rsid w:val="007A3F6E"/>
    <w:rsid w:val="007A42A1"/>
    <w:rsid w:val="007A448B"/>
    <w:rsid w:val="007A4605"/>
    <w:rsid w:val="007A4C89"/>
    <w:rsid w:val="007A4E4B"/>
    <w:rsid w:val="007A5283"/>
    <w:rsid w:val="007A5A43"/>
    <w:rsid w:val="007A5AA9"/>
    <w:rsid w:val="007A5CEA"/>
    <w:rsid w:val="007A68BF"/>
    <w:rsid w:val="007A69A9"/>
    <w:rsid w:val="007A6E31"/>
    <w:rsid w:val="007A7007"/>
    <w:rsid w:val="007A7009"/>
    <w:rsid w:val="007A716D"/>
    <w:rsid w:val="007A793B"/>
    <w:rsid w:val="007A7ACB"/>
    <w:rsid w:val="007B087A"/>
    <w:rsid w:val="007B0BA3"/>
    <w:rsid w:val="007B138C"/>
    <w:rsid w:val="007B13AD"/>
    <w:rsid w:val="007B13BE"/>
    <w:rsid w:val="007B2366"/>
    <w:rsid w:val="007B2498"/>
    <w:rsid w:val="007B2804"/>
    <w:rsid w:val="007B291C"/>
    <w:rsid w:val="007B321F"/>
    <w:rsid w:val="007B34A4"/>
    <w:rsid w:val="007B35AF"/>
    <w:rsid w:val="007B39EA"/>
    <w:rsid w:val="007B3E89"/>
    <w:rsid w:val="007B4349"/>
    <w:rsid w:val="007B43ED"/>
    <w:rsid w:val="007B470E"/>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845"/>
    <w:rsid w:val="007C28D4"/>
    <w:rsid w:val="007C2D23"/>
    <w:rsid w:val="007C2F60"/>
    <w:rsid w:val="007C2F71"/>
    <w:rsid w:val="007C335A"/>
    <w:rsid w:val="007C3E71"/>
    <w:rsid w:val="007C4218"/>
    <w:rsid w:val="007C433E"/>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02BA"/>
    <w:rsid w:val="007D19AD"/>
    <w:rsid w:val="007D1A93"/>
    <w:rsid w:val="007D26C1"/>
    <w:rsid w:val="007D29D1"/>
    <w:rsid w:val="007D2C58"/>
    <w:rsid w:val="007D2D68"/>
    <w:rsid w:val="007D2DE0"/>
    <w:rsid w:val="007D2E32"/>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5CB"/>
    <w:rsid w:val="007D77FB"/>
    <w:rsid w:val="007D7FD9"/>
    <w:rsid w:val="007E0487"/>
    <w:rsid w:val="007E05B3"/>
    <w:rsid w:val="007E0849"/>
    <w:rsid w:val="007E0ABB"/>
    <w:rsid w:val="007E0C31"/>
    <w:rsid w:val="007E0CB2"/>
    <w:rsid w:val="007E0D08"/>
    <w:rsid w:val="007E0DD3"/>
    <w:rsid w:val="007E118B"/>
    <w:rsid w:val="007E1471"/>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0D91"/>
    <w:rsid w:val="007F1254"/>
    <w:rsid w:val="007F24E1"/>
    <w:rsid w:val="007F26EC"/>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30A2"/>
    <w:rsid w:val="00803606"/>
    <w:rsid w:val="00803BF0"/>
    <w:rsid w:val="00804A2A"/>
    <w:rsid w:val="00804A70"/>
    <w:rsid w:val="00804EC6"/>
    <w:rsid w:val="00805355"/>
    <w:rsid w:val="008057A5"/>
    <w:rsid w:val="0080590F"/>
    <w:rsid w:val="00805B99"/>
    <w:rsid w:val="00805C26"/>
    <w:rsid w:val="00806376"/>
    <w:rsid w:val="008066B7"/>
    <w:rsid w:val="00806A55"/>
    <w:rsid w:val="00806B31"/>
    <w:rsid w:val="0080720A"/>
    <w:rsid w:val="00807352"/>
    <w:rsid w:val="00810015"/>
    <w:rsid w:val="00810146"/>
    <w:rsid w:val="008105F2"/>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600"/>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0C4A"/>
    <w:rsid w:val="008410DD"/>
    <w:rsid w:val="008412F1"/>
    <w:rsid w:val="00841331"/>
    <w:rsid w:val="0084197B"/>
    <w:rsid w:val="00841B12"/>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33"/>
    <w:rsid w:val="0084489A"/>
    <w:rsid w:val="008448D1"/>
    <w:rsid w:val="00844A0F"/>
    <w:rsid w:val="00844E10"/>
    <w:rsid w:val="00844EA3"/>
    <w:rsid w:val="00844ED4"/>
    <w:rsid w:val="00845213"/>
    <w:rsid w:val="00845214"/>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9FF"/>
    <w:rsid w:val="00851C97"/>
    <w:rsid w:val="00851D41"/>
    <w:rsid w:val="00851F14"/>
    <w:rsid w:val="00852303"/>
    <w:rsid w:val="0085231D"/>
    <w:rsid w:val="0085249D"/>
    <w:rsid w:val="0085268A"/>
    <w:rsid w:val="008529B4"/>
    <w:rsid w:val="008529ED"/>
    <w:rsid w:val="00852CC2"/>
    <w:rsid w:val="0085352E"/>
    <w:rsid w:val="008537A1"/>
    <w:rsid w:val="00853E96"/>
    <w:rsid w:val="00853FFE"/>
    <w:rsid w:val="008547AE"/>
    <w:rsid w:val="0085498E"/>
    <w:rsid w:val="00855690"/>
    <w:rsid w:val="00855B9D"/>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6EF"/>
    <w:rsid w:val="00865D2B"/>
    <w:rsid w:val="00866251"/>
    <w:rsid w:val="008663B0"/>
    <w:rsid w:val="00866462"/>
    <w:rsid w:val="00866533"/>
    <w:rsid w:val="008666D1"/>
    <w:rsid w:val="008667BC"/>
    <w:rsid w:val="008667E2"/>
    <w:rsid w:val="00866B4D"/>
    <w:rsid w:val="00866E96"/>
    <w:rsid w:val="00866F63"/>
    <w:rsid w:val="0086744F"/>
    <w:rsid w:val="0086761B"/>
    <w:rsid w:val="00867A65"/>
    <w:rsid w:val="0087013B"/>
    <w:rsid w:val="008709BA"/>
    <w:rsid w:val="00870A83"/>
    <w:rsid w:val="00870CD9"/>
    <w:rsid w:val="00871390"/>
    <w:rsid w:val="008714A1"/>
    <w:rsid w:val="00872029"/>
    <w:rsid w:val="0087220C"/>
    <w:rsid w:val="00872A83"/>
    <w:rsid w:val="00872BF8"/>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E0D"/>
    <w:rsid w:val="00877F84"/>
    <w:rsid w:val="00877FD9"/>
    <w:rsid w:val="00880182"/>
    <w:rsid w:val="00880AC6"/>
    <w:rsid w:val="00880ED4"/>
    <w:rsid w:val="00880F1B"/>
    <w:rsid w:val="008811B0"/>
    <w:rsid w:val="00881200"/>
    <w:rsid w:val="0088135E"/>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955"/>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207"/>
    <w:rsid w:val="008A1556"/>
    <w:rsid w:val="008A1D85"/>
    <w:rsid w:val="008A2151"/>
    <w:rsid w:val="008A2187"/>
    <w:rsid w:val="008A2363"/>
    <w:rsid w:val="008A2B9A"/>
    <w:rsid w:val="008A3368"/>
    <w:rsid w:val="008A36D8"/>
    <w:rsid w:val="008A3734"/>
    <w:rsid w:val="008A3B1E"/>
    <w:rsid w:val="008A3E5E"/>
    <w:rsid w:val="008A3EE4"/>
    <w:rsid w:val="008A43BF"/>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32"/>
    <w:rsid w:val="008B4782"/>
    <w:rsid w:val="008B4BB4"/>
    <w:rsid w:val="008B4C5D"/>
    <w:rsid w:val="008B529D"/>
    <w:rsid w:val="008B56C1"/>
    <w:rsid w:val="008B56F5"/>
    <w:rsid w:val="008B5EE3"/>
    <w:rsid w:val="008B7EC3"/>
    <w:rsid w:val="008B7F5D"/>
    <w:rsid w:val="008C021E"/>
    <w:rsid w:val="008C030E"/>
    <w:rsid w:val="008C0319"/>
    <w:rsid w:val="008C0445"/>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4CE2"/>
    <w:rsid w:val="008C55BD"/>
    <w:rsid w:val="008C57A9"/>
    <w:rsid w:val="008C59BC"/>
    <w:rsid w:val="008C5C53"/>
    <w:rsid w:val="008C5CCE"/>
    <w:rsid w:val="008C5DCB"/>
    <w:rsid w:val="008C622E"/>
    <w:rsid w:val="008C6315"/>
    <w:rsid w:val="008C66F4"/>
    <w:rsid w:val="008C682A"/>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1CF"/>
    <w:rsid w:val="008D534E"/>
    <w:rsid w:val="008D54B9"/>
    <w:rsid w:val="008D562C"/>
    <w:rsid w:val="008D5A1C"/>
    <w:rsid w:val="008D6210"/>
    <w:rsid w:val="008D629A"/>
    <w:rsid w:val="008D69D5"/>
    <w:rsid w:val="008D703D"/>
    <w:rsid w:val="008D7410"/>
    <w:rsid w:val="008D7883"/>
    <w:rsid w:val="008D7B3B"/>
    <w:rsid w:val="008D7CE6"/>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3E7"/>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23"/>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8EC"/>
    <w:rsid w:val="008F6D43"/>
    <w:rsid w:val="008F7846"/>
    <w:rsid w:val="008F7A87"/>
    <w:rsid w:val="008F7F50"/>
    <w:rsid w:val="00900804"/>
    <w:rsid w:val="009008D9"/>
    <w:rsid w:val="00900932"/>
    <w:rsid w:val="00900AA9"/>
    <w:rsid w:val="00900B5E"/>
    <w:rsid w:val="00900E4A"/>
    <w:rsid w:val="0090167A"/>
    <w:rsid w:val="009016DA"/>
    <w:rsid w:val="00901A00"/>
    <w:rsid w:val="00902398"/>
    <w:rsid w:val="009023C9"/>
    <w:rsid w:val="00902987"/>
    <w:rsid w:val="00902A76"/>
    <w:rsid w:val="00902E21"/>
    <w:rsid w:val="009033A2"/>
    <w:rsid w:val="0090372C"/>
    <w:rsid w:val="00903743"/>
    <w:rsid w:val="0090423E"/>
    <w:rsid w:val="009043E7"/>
    <w:rsid w:val="009045B2"/>
    <w:rsid w:val="0090480B"/>
    <w:rsid w:val="009048F4"/>
    <w:rsid w:val="00905054"/>
    <w:rsid w:val="009051EF"/>
    <w:rsid w:val="00905CCA"/>
    <w:rsid w:val="00905F43"/>
    <w:rsid w:val="00906332"/>
    <w:rsid w:val="00906AE9"/>
    <w:rsid w:val="00906CBC"/>
    <w:rsid w:val="00906E43"/>
    <w:rsid w:val="00907972"/>
    <w:rsid w:val="00910061"/>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0423"/>
    <w:rsid w:val="009210E7"/>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4F9D"/>
    <w:rsid w:val="00925117"/>
    <w:rsid w:val="00925148"/>
    <w:rsid w:val="00925882"/>
    <w:rsid w:val="00925B81"/>
    <w:rsid w:val="00925BFA"/>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227"/>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5DB"/>
    <w:rsid w:val="00935661"/>
    <w:rsid w:val="00935BA0"/>
    <w:rsid w:val="00935E4C"/>
    <w:rsid w:val="00936046"/>
    <w:rsid w:val="009361D6"/>
    <w:rsid w:val="0093620A"/>
    <w:rsid w:val="00936502"/>
    <w:rsid w:val="009366FD"/>
    <w:rsid w:val="009368E1"/>
    <w:rsid w:val="0093693D"/>
    <w:rsid w:val="00936A27"/>
    <w:rsid w:val="00936A3B"/>
    <w:rsid w:val="00937269"/>
    <w:rsid w:val="0093747A"/>
    <w:rsid w:val="009375B0"/>
    <w:rsid w:val="00937766"/>
    <w:rsid w:val="00937D62"/>
    <w:rsid w:val="00937D65"/>
    <w:rsid w:val="00940646"/>
    <w:rsid w:val="009408A9"/>
    <w:rsid w:val="00940EB4"/>
    <w:rsid w:val="00941357"/>
    <w:rsid w:val="009414EC"/>
    <w:rsid w:val="00941AD0"/>
    <w:rsid w:val="00941DB8"/>
    <w:rsid w:val="00942479"/>
    <w:rsid w:val="00942648"/>
    <w:rsid w:val="009427D9"/>
    <w:rsid w:val="009427EC"/>
    <w:rsid w:val="009429CC"/>
    <w:rsid w:val="009429E4"/>
    <w:rsid w:val="00942F44"/>
    <w:rsid w:val="00942F46"/>
    <w:rsid w:val="009434CD"/>
    <w:rsid w:val="009434D4"/>
    <w:rsid w:val="009435E6"/>
    <w:rsid w:val="00943757"/>
    <w:rsid w:val="00943BA7"/>
    <w:rsid w:val="00943E6E"/>
    <w:rsid w:val="00943ECA"/>
    <w:rsid w:val="00944791"/>
    <w:rsid w:val="00944BF1"/>
    <w:rsid w:val="00944CFD"/>
    <w:rsid w:val="00945239"/>
    <w:rsid w:val="0094596E"/>
    <w:rsid w:val="00945CDA"/>
    <w:rsid w:val="0094624D"/>
    <w:rsid w:val="00946717"/>
    <w:rsid w:val="0094672C"/>
    <w:rsid w:val="009468D8"/>
    <w:rsid w:val="0094778F"/>
    <w:rsid w:val="00947845"/>
    <w:rsid w:val="0094786E"/>
    <w:rsid w:val="00947C0A"/>
    <w:rsid w:val="00947C21"/>
    <w:rsid w:val="00950037"/>
    <w:rsid w:val="0095041A"/>
    <w:rsid w:val="00950779"/>
    <w:rsid w:val="009508DF"/>
    <w:rsid w:val="00950C5C"/>
    <w:rsid w:val="00950D30"/>
    <w:rsid w:val="00951584"/>
    <w:rsid w:val="00951B3A"/>
    <w:rsid w:val="00951E9D"/>
    <w:rsid w:val="0095207E"/>
    <w:rsid w:val="00952305"/>
    <w:rsid w:val="0095234C"/>
    <w:rsid w:val="00953096"/>
    <w:rsid w:val="00953602"/>
    <w:rsid w:val="00953878"/>
    <w:rsid w:val="009538B7"/>
    <w:rsid w:val="00953A7B"/>
    <w:rsid w:val="009540CE"/>
    <w:rsid w:val="009541B2"/>
    <w:rsid w:val="00954619"/>
    <w:rsid w:val="00954F28"/>
    <w:rsid w:val="00955468"/>
    <w:rsid w:val="0095556C"/>
    <w:rsid w:val="0095572E"/>
    <w:rsid w:val="00956143"/>
    <w:rsid w:val="00956166"/>
    <w:rsid w:val="009565F5"/>
    <w:rsid w:val="00956922"/>
    <w:rsid w:val="009569D9"/>
    <w:rsid w:val="00956ED3"/>
    <w:rsid w:val="0095701E"/>
    <w:rsid w:val="0095711F"/>
    <w:rsid w:val="00957380"/>
    <w:rsid w:val="00957E1D"/>
    <w:rsid w:val="0096005D"/>
    <w:rsid w:val="00960189"/>
    <w:rsid w:val="009604ED"/>
    <w:rsid w:val="00960510"/>
    <w:rsid w:val="0096064B"/>
    <w:rsid w:val="009608A5"/>
    <w:rsid w:val="009609FA"/>
    <w:rsid w:val="00960ADF"/>
    <w:rsid w:val="0096101D"/>
    <w:rsid w:val="009621D7"/>
    <w:rsid w:val="009625BE"/>
    <w:rsid w:val="009627DB"/>
    <w:rsid w:val="0096284C"/>
    <w:rsid w:val="00962975"/>
    <w:rsid w:val="00962989"/>
    <w:rsid w:val="00962A64"/>
    <w:rsid w:val="00962A6A"/>
    <w:rsid w:val="00962B27"/>
    <w:rsid w:val="00962E5D"/>
    <w:rsid w:val="009631C2"/>
    <w:rsid w:val="009635B5"/>
    <w:rsid w:val="00963662"/>
    <w:rsid w:val="00963A1C"/>
    <w:rsid w:val="00963A20"/>
    <w:rsid w:val="00963A4D"/>
    <w:rsid w:val="00963B34"/>
    <w:rsid w:val="009642A8"/>
    <w:rsid w:val="00964502"/>
    <w:rsid w:val="009646C0"/>
    <w:rsid w:val="009646FF"/>
    <w:rsid w:val="009647FC"/>
    <w:rsid w:val="00964817"/>
    <w:rsid w:val="009651F7"/>
    <w:rsid w:val="00965557"/>
    <w:rsid w:val="00965C7B"/>
    <w:rsid w:val="00965D41"/>
    <w:rsid w:val="00965EBE"/>
    <w:rsid w:val="00966081"/>
    <w:rsid w:val="009660DF"/>
    <w:rsid w:val="00966238"/>
    <w:rsid w:val="009665BE"/>
    <w:rsid w:val="00966C5C"/>
    <w:rsid w:val="00966EDD"/>
    <w:rsid w:val="00966EE2"/>
    <w:rsid w:val="00967160"/>
    <w:rsid w:val="00967355"/>
    <w:rsid w:val="009673F6"/>
    <w:rsid w:val="0096758A"/>
    <w:rsid w:val="009677C1"/>
    <w:rsid w:val="009678E8"/>
    <w:rsid w:val="00967ABF"/>
    <w:rsid w:val="0097001D"/>
    <w:rsid w:val="009704A8"/>
    <w:rsid w:val="0097090A"/>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6AF"/>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3D2"/>
    <w:rsid w:val="00995EB9"/>
    <w:rsid w:val="009961C4"/>
    <w:rsid w:val="009966A4"/>
    <w:rsid w:val="00996875"/>
    <w:rsid w:val="00996A33"/>
    <w:rsid w:val="00996F08"/>
    <w:rsid w:val="00997AE3"/>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69C"/>
    <w:rsid w:val="009A2BCA"/>
    <w:rsid w:val="009A2CCB"/>
    <w:rsid w:val="009A2EC7"/>
    <w:rsid w:val="009A2F05"/>
    <w:rsid w:val="009A330C"/>
    <w:rsid w:val="009A3404"/>
    <w:rsid w:val="009A351F"/>
    <w:rsid w:val="009A35C1"/>
    <w:rsid w:val="009A36AD"/>
    <w:rsid w:val="009A3E1F"/>
    <w:rsid w:val="009A49D4"/>
    <w:rsid w:val="009A4BF0"/>
    <w:rsid w:val="009A4E6C"/>
    <w:rsid w:val="009A5201"/>
    <w:rsid w:val="009A53A4"/>
    <w:rsid w:val="009A540E"/>
    <w:rsid w:val="009A572E"/>
    <w:rsid w:val="009A57F9"/>
    <w:rsid w:val="009A5AA9"/>
    <w:rsid w:val="009A5E4F"/>
    <w:rsid w:val="009A6151"/>
    <w:rsid w:val="009A61B8"/>
    <w:rsid w:val="009A6BA2"/>
    <w:rsid w:val="009A6DB2"/>
    <w:rsid w:val="009A7034"/>
    <w:rsid w:val="009A70B3"/>
    <w:rsid w:val="009A7183"/>
    <w:rsid w:val="009A7285"/>
    <w:rsid w:val="009A7802"/>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2FB"/>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AE"/>
    <w:rsid w:val="009C77EC"/>
    <w:rsid w:val="009C7A92"/>
    <w:rsid w:val="009C7DFD"/>
    <w:rsid w:val="009D0335"/>
    <w:rsid w:val="009D037E"/>
    <w:rsid w:val="009D0598"/>
    <w:rsid w:val="009D05FC"/>
    <w:rsid w:val="009D075D"/>
    <w:rsid w:val="009D0C94"/>
    <w:rsid w:val="009D105C"/>
    <w:rsid w:val="009D1079"/>
    <w:rsid w:val="009D118A"/>
    <w:rsid w:val="009D175C"/>
    <w:rsid w:val="009D184B"/>
    <w:rsid w:val="009D1A75"/>
    <w:rsid w:val="009D1DB6"/>
    <w:rsid w:val="009D1F2E"/>
    <w:rsid w:val="009D1F5C"/>
    <w:rsid w:val="009D2425"/>
    <w:rsid w:val="009D293D"/>
    <w:rsid w:val="009D2961"/>
    <w:rsid w:val="009D3074"/>
    <w:rsid w:val="009D311C"/>
    <w:rsid w:val="009D33CA"/>
    <w:rsid w:val="009D35BD"/>
    <w:rsid w:val="009D35EC"/>
    <w:rsid w:val="009D377A"/>
    <w:rsid w:val="009D3A23"/>
    <w:rsid w:val="009D3A2D"/>
    <w:rsid w:val="009D4667"/>
    <w:rsid w:val="009D47E3"/>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A0"/>
    <w:rsid w:val="009E07C4"/>
    <w:rsid w:val="009E0BB4"/>
    <w:rsid w:val="009E0BCB"/>
    <w:rsid w:val="009E123E"/>
    <w:rsid w:val="009E1400"/>
    <w:rsid w:val="009E15F6"/>
    <w:rsid w:val="009E1D84"/>
    <w:rsid w:val="009E2929"/>
    <w:rsid w:val="009E30F9"/>
    <w:rsid w:val="009E32C6"/>
    <w:rsid w:val="009E3659"/>
    <w:rsid w:val="009E3F14"/>
    <w:rsid w:val="009E4360"/>
    <w:rsid w:val="009E4618"/>
    <w:rsid w:val="009E47D4"/>
    <w:rsid w:val="009E48A9"/>
    <w:rsid w:val="009E4ADB"/>
    <w:rsid w:val="009E4F63"/>
    <w:rsid w:val="009E51E8"/>
    <w:rsid w:val="009E55E2"/>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DB"/>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497C"/>
    <w:rsid w:val="00A04DEB"/>
    <w:rsid w:val="00A051E3"/>
    <w:rsid w:val="00A05753"/>
    <w:rsid w:val="00A05A1A"/>
    <w:rsid w:val="00A060A4"/>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3B8"/>
    <w:rsid w:val="00A16C22"/>
    <w:rsid w:val="00A178C5"/>
    <w:rsid w:val="00A17B89"/>
    <w:rsid w:val="00A17D4F"/>
    <w:rsid w:val="00A20093"/>
    <w:rsid w:val="00A20760"/>
    <w:rsid w:val="00A20CE5"/>
    <w:rsid w:val="00A21490"/>
    <w:rsid w:val="00A215E8"/>
    <w:rsid w:val="00A217FC"/>
    <w:rsid w:val="00A21E85"/>
    <w:rsid w:val="00A2228C"/>
    <w:rsid w:val="00A225E7"/>
    <w:rsid w:val="00A2276B"/>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8C7"/>
    <w:rsid w:val="00A35B49"/>
    <w:rsid w:val="00A35BAC"/>
    <w:rsid w:val="00A360DA"/>
    <w:rsid w:val="00A36413"/>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5C95"/>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55B"/>
    <w:rsid w:val="00A51194"/>
    <w:rsid w:val="00A5119D"/>
    <w:rsid w:val="00A5133E"/>
    <w:rsid w:val="00A5144B"/>
    <w:rsid w:val="00A51554"/>
    <w:rsid w:val="00A51A4B"/>
    <w:rsid w:val="00A51A66"/>
    <w:rsid w:val="00A51A70"/>
    <w:rsid w:val="00A525F9"/>
    <w:rsid w:val="00A52900"/>
    <w:rsid w:val="00A52C30"/>
    <w:rsid w:val="00A52C74"/>
    <w:rsid w:val="00A53ADB"/>
    <w:rsid w:val="00A53C6D"/>
    <w:rsid w:val="00A54110"/>
    <w:rsid w:val="00A54237"/>
    <w:rsid w:val="00A54DC9"/>
    <w:rsid w:val="00A54EE1"/>
    <w:rsid w:val="00A550D7"/>
    <w:rsid w:val="00A5516F"/>
    <w:rsid w:val="00A551C0"/>
    <w:rsid w:val="00A56490"/>
    <w:rsid w:val="00A5655A"/>
    <w:rsid w:val="00A56641"/>
    <w:rsid w:val="00A567FB"/>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ED1"/>
    <w:rsid w:val="00A717CE"/>
    <w:rsid w:val="00A71D6C"/>
    <w:rsid w:val="00A720F9"/>
    <w:rsid w:val="00A7213C"/>
    <w:rsid w:val="00A724D4"/>
    <w:rsid w:val="00A72736"/>
    <w:rsid w:val="00A727AD"/>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BF7"/>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879DB"/>
    <w:rsid w:val="00A90177"/>
    <w:rsid w:val="00A901AF"/>
    <w:rsid w:val="00A901F9"/>
    <w:rsid w:val="00A90569"/>
    <w:rsid w:val="00A90886"/>
    <w:rsid w:val="00A9099E"/>
    <w:rsid w:val="00A90D47"/>
    <w:rsid w:val="00A91050"/>
    <w:rsid w:val="00A91166"/>
    <w:rsid w:val="00A91280"/>
    <w:rsid w:val="00A91AF6"/>
    <w:rsid w:val="00A92264"/>
    <w:rsid w:val="00A923E1"/>
    <w:rsid w:val="00A92625"/>
    <w:rsid w:val="00A92AAF"/>
    <w:rsid w:val="00A92CA9"/>
    <w:rsid w:val="00A9304C"/>
    <w:rsid w:val="00A9357A"/>
    <w:rsid w:val="00A935FC"/>
    <w:rsid w:val="00A93602"/>
    <w:rsid w:val="00A93717"/>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426"/>
    <w:rsid w:val="00A9778A"/>
    <w:rsid w:val="00A97E06"/>
    <w:rsid w:val="00A97ED8"/>
    <w:rsid w:val="00A97F03"/>
    <w:rsid w:val="00AA0276"/>
    <w:rsid w:val="00AA0B1F"/>
    <w:rsid w:val="00AA0DBA"/>
    <w:rsid w:val="00AA0E0B"/>
    <w:rsid w:val="00AA14C6"/>
    <w:rsid w:val="00AA1544"/>
    <w:rsid w:val="00AA15F0"/>
    <w:rsid w:val="00AA16D3"/>
    <w:rsid w:val="00AA1A13"/>
    <w:rsid w:val="00AA1AE4"/>
    <w:rsid w:val="00AA1AF0"/>
    <w:rsid w:val="00AA1B64"/>
    <w:rsid w:val="00AA1D7E"/>
    <w:rsid w:val="00AA202C"/>
    <w:rsid w:val="00AA2120"/>
    <w:rsid w:val="00AA2AA6"/>
    <w:rsid w:val="00AA316A"/>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3F54"/>
    <w:rsid w:val="00AB4128"/>
    <w:rsid w:val="00AB4242"/>
    <w:rsid w:val="00AB44C2"/>
    <w:rsid w:val="00AB488C"/>
    <w:rsid w:val="00AB4F4A"/>
    <w:rsid w:val="00AB5478"/>
    <w:rsid w:val="00AB552C"/>
    <w:rsid w:val="00AB5591"/>
    <w:rsid w:val="00AB563B"/>
    <w:rsid w:val="00AB564D"/>
    <w:rsid w:val="00AB5A2D"/>
    <w:rsid w:val="00AB6287"/>
    <w:rsid w:val="00AB651A"/>
    <w:rsid w:val="00AB6C08"/>
    <w:rsid w:val="00AB7001"/>
    <w:rsid w:val="00AB7831"/>
    <w:rsid w:val="00AB7A79"/>
    <w:rsid w:val="00AB7D9B"/>
    <w:rsid w:val="00AB7FB2"/>
    <w:rsid w:val="00AC0165"/>
    <w:rsid w:val="00AC03D4"/>
    <w:rsid w:val="00AC0459"/>
    <w:rsid w:val="00AC0B51"/>
    <w:rsid w:val="00AC0CA0"/>
    <w:rsid w:val="00AC1128"/>
    <w:rsid w:val="00AC133A"/>
    <w:rsid w:val="00AC194F"/>
    <w:rsid w:val="00AC1EE2"/>
    <w:rsid w:val="00AC2449"/>
    <w:rsid w:val="00AC244D"/>
    <w:rsid w:val="00AC2C16"/>
    <w:rsid w:val="00AC3039"/>
    <w:rsid w:val="00AC30C0"/>
    <w:rsid w:val="00AC33AE"/>
    <w:rsid w:val="00AC33B7"/>
    <w:rsid w:val="00AC36CD"/>
    <w:rsid w:val="00AC3922"/>
    <w:rsid w:val="00AC3FD5"/>
    <w:rsid w:val="00AC4048"/>
    <w:rsid w:val="00AC4A4F"/>
    <w:rsid w:val="00AC4F43"/>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56B"/>
    <w:rsid w:val="00AD3782"/>
    <w:rsid w:val="00AD3819"/>
    <w:rsid w:val="00AD39D7"/>
    <w:rsid w:val="00AD4364"/>
    <w:rsid w:val="00AD4C22"/>
    <w:rsid w:val="00AD56D3"/>
    <w:rsid w:val="00AD57DD"/>
    <w:rsid w:val="00AD60A2"/>
    <w:rsid w:val="00AD6160"/>
    <w:rsid w:val="00AD6249"/>
    <w:rsid w:val="00AD6743"/>
    <w:rsid w:val="00AE00CD"/>
    <w:rsid w:val="00AE01CC"/>
    <w:rsid w:val="00AE081A"/>
    <w:rsid w:val="00AE0882"/>
    <w:rsid w:val="00AE0BE9"/>
    <w:rsid w:val="00AE0D11"/>
    <w:rsid w:val="00AE0DD0"/>
    <w:rsid w:val="00AE17A0"/>
    <w:rsid w:val="00AE17C7"/>
    <w:rsid w:val="00AE1BD0"/>
    <w:rsid w:val="00AE1C4C"/>
    <w:rsid w:val="00AE1D2F"/>
    <w:rsid w:val="00AE1F11"/>
    <w:rsid w:val="00AE2166"/>
    <w:rsid w:val="00AE2441"/>
    <w:rsid w:val="00AE2537"/>
    <w:rsid w:val="00AE2F35"/>
    <w:rsid w:val="00AE308A"/>
    <w:rsid w:val="00AE323A"/>
    <w:rsid w:val="00AE32F2"/>
    <w:rsid w:val="00AE35D2"/>
    <w:rsid w:val="00AE3809"/>
    <w:rsid w:val="00AE4218"/>
    <w:rsid w:val="00AE485F"/>
    <w:rsid w:val="00AE4957"/>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218"/>
    <w:rsid w:val="00AF1434"/>
    <w:rsid w:val="00AF14D2"/>
    <w:rsid w:val="00AF1599"/>
    <w:rsid w:val="00AF15D6"/>
    <w:rsid w:val="00AF186C"/>
    <w:rsid w:val="00AF1B4F"/>
    <w:rsid w:val="00AF2BF4"/>
    <w:rsid w:val="00AF2D78"/>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09CC"/>
    <w:rsid w:val="00B01301"/>
    <w:rsid w:val="00B01303"/>
    <w:rsid w:val="00B01914"/>
    <w:rsid w:val="00B01B7E"/>
    <w:rsid w:val="00B01D14"/>
    <w:rsid w:val="00B01DC2"/>
    <w:rsid w:val="00B02142"/>
    <w:rsid w:val="00B0241A"/>
    <w:rsid w:val="00B02495"/>
    <w:rsid w:val="00B027B1"/>
    <w:rsid w:val="00B029D8"/>
    <w:rsid w:val="00B02AE0"/>
    <w:rsid w:val="00B02ED1"/>
    <w:rsid w:val="00B03674"/>
    <w:rsid w:val="00B0390C"/>
    <w:rsid w:val="00B039A7"/>
    <w:rsid w:val="00B03C3F"/>
    <w:rsid w:val="00B03C4C"/>
    <w:rsid w:val="00B04A98"/>
    <w:rsid w:val="00B04ED1"/>
    <w:rsid w:val="00B04ED8"/>
    <w:rsid w:val="00B050F4"/>
    <w:rsid w:val="00B052FF"/>
    <w:rsid w:val="00B055E8"/>
    <w:rsid w:val="00B05940"/>
    <w:rsid w:val="00B05BB0"/>
    <w:rsid w:val="00B05BDF"/>
    <w:rsid w:val="00B05E8A"/>
    <w:rsid w:val="00B061BA"/>
    <w:rsid w:val="00B062AD"/>
    <w:rsid w:val="00B0658C"/>
    <w:rsid w:val="00B073DA"/>
    <w:rsid w:val="00B07493"/>
    <w:rsid w:val="00B07565"/>
    <w:rsid w:val="00B076B3"/>
    <w:rsid w:val="00B100C4"/>
    <w:rsid w:val="00B101C9"/>
    <w:rsid w:val="00B10A3C"/>
    <w:rsid w:val="00B10B65"/>
    <w:rsid w:val="00B10DCE"/>
    <w:rsid w:val="00B10E54"/>
    <w:rsid w:val="00B10F5E"/>
    <w:rsid w:val="00B115BE"/>
    <w:rsid w:val="00B117F0"/>
    <w:rsid w:val="00B118F4"/>
    <w:rsid w:val="00B1252B"/>
    <w:rsid w:val="00B1335C"/>
    <w:rsid w:val="00B13465"/>
    <w:rsid w:val="00B136C2"/>
    <w:rsid w:val="00B13CD4"/>
    <w:rsid w:val="00B13EBE"/>
    <w:rsid w:val="00B14E0F"/>
    <w:rsid w:val="00B1596D"/>
    <w:rsid w:val="00B15AD1"/>
    <w:rsid w:val="00B1640F"/>
    <w:rsid w:val="00B167D7"/>
    <w:rsid w:val="00B169B1"/>
    <w:rsid w:val="00B16AF2"/>
    <w:rsid w:val="00B16B0A"/>
    <w:rsid w:val="00B16EEF"/>
    <w:rsid w:val="00B1716A"/>
    <w:rsid w:val="00B17C1C"/>
    <w:rsid w:val="00B17C31"/>
    <w:rsid w:val="00B17D5B"/>
    <w:rsid w:val="00B201CB"/>
    <w:rsid w:val="00B20606"/>
    <w:rsid w:val="00B206EA"/>
    <w:rsid w:val="00B208D2"/>
    <w:rsid w:val="00B213CC"/>
    <w:rsid w:val="00B2160B"/>
    <w:rsid w:val="00B2182F"/>
    <w:rsid w:val="00B21DDF"/>
    <w:rsid w:val="00B21FC1"/>
    <w:rsid w:val="00B22177"/>
    <w:rsid w:val="00B224D9"/>
    <w:rsid w:val="00B2287D"/>
    <w:rsid w:val="00B22DA6"/>
    <w:rsid w:val="00B22F46"/>
    <w:rsid w:val="00B231DB"/>
    <w:rsid w:val="00B23369"/>
    <w:rsid w:val="00B233F5"/>
    <w:rsid w:val="00B2347A"/>
    <w:rsid w:val="00B23A8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00"/>
    <w:rsid w:val="00B31897"/>
    <w:rsid w:val="00B318CF"/>
    <w:rsid w:val="00B3197D"/>
    <w:rsid w:val="00B31C9D"/>
    <w:rsid w:val="00B3218C"/>
    <w:rsid w:val="00B3264E"/>
    <w:rsid w:val="00B33912"/>
    <w:rsid w:val="00B33D7B"/>
    <w:rsid w:val="00B33DBE"/>
    <w:rsid w:val="00B342D5"/>
    <w:rsid w:val="00B34DB8"/>
    <w:rsid w:val="00B34E46"/>
    <w:rsid w:val="00B34F6F"/>
    <w:rsid w:val="00B351BF"/>
    <w:rsid w:val="00B3553A"/>
    <w:rsid w:val="00B356E9"/>
    <w:rsid w:val="00B35A28"/>
    <w:rsid w:val="00B35BC5"/>
    <w:rsid w:val="00B366F0"/>
    <w:rsid w:val="00B36723"/>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55"/>
    <w:rsid w:val="00B4257B"/>
    <w:rsid w:val="00B425C1"/>
    <w:rsid w:val="00B43516"/>
    <w:rsid w:val="00B437D3"/>
    <w:rsid w:val="00B43DC8"/>
    <w:rsid w:val="00B43EC2"/>
    <w:rsid w:val="00B441D0"/>
    <w:rsid w:val="00B444DF"/>
    <w:rsid w:val="00B44A73"/>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201"/>
    <w:rsid w:val="00B503EA"/>
    <w:rsid w:val="00B5042B"/>
    <w:rsid w:val="00B50A80"/>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71BC"/>
    <w:rsid w:val="00B573D3"/>
    <w:rsid w:val="00B5788D"/>
    <w:rsid w:val="00B57DC3"/>
    <w:rsid w:val="00B60013"/>
    <w:rsid w:val="00B6005B"/>
    <w:rsid w:val="00B60A05"/>
    <w:rsid w:val="00B60B8F"/>
    <w:rsid w:val="00B60BB8"/>
    <w:rsid w:val="00B61AFE"/>
    <w:rsid w:val="00B61C13"/>
    <w:rsid w:val="00B6210B"/>
    <w:rsid w:val="00B622F8"/>
    <w:rsid w:val="00B6280C"/>
    <w:rsid w:val="00B62B5B"/>
    <w:rsid w:val="00B63E95"/>
    <w:rsid w:val="00B63FC6"/>
    <w:rsid w:val="00B64178"/>
    <w:rsid w:val="00B6449F"/>
    <w:rsid w:val="00B645BE"/>
    <w:rsid w:val="00B652A0"/>
    <w:rsid w:val="00B65BDA"/>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AA6"/>
    <w:rsid w:val="00B72C50"/>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5B5"/>
    <w:rsid w:val="00B777FC"/>
    <w:rsid w:val="00B779F7"/>
    <w:rsid w:val="00B8023D"/>
    <w:rsid w:val="00B80328"/>
    <w:rsid w:val="00B80D78"/>
    <w:rsid w:val="00B80EFC"/>
    <w:rsid w:val="00B81182"/>
    <w:rsid w:val="00B8132B"/>
    <w:rsid w:val="00B8134C"/>
    <w:rsid w:val="00B814EE"/>
    <w:rsid w:val="00B81A66"/>
    <w:rsid w:val="00B81E15"/>
    <w:rsid w:val="00B82110"/>
    <w:rsid w:val="00B82295"/>
    <w:rsid w:val="00B8241D"/>
    <w:rsid w:val="00B82750"/>
    <w:rsid w:val="00B82CD5"/>
    <w:rsid w:val="00B82EFA"/>
    <w:rsid w:val="00B82FA8"/>
    <w:rsid w:val="00B8315A"/>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64C"/>
    <w:rsid w:val="00B866A1"/>
    <w:rsid w:val="00B86752"/>
    <w:rsid w:val="00B86F19"/>
    <w:rsid w:val="00B877B4"/>
    <w:rsid w:val="00B8791F"/>
    <w:rsid w:val="00B87BDA"/>
    <w:rsid w:val="00B87C87"/>
    <w:rsid w:val="00B87DFA"/>
    <w:rsid w:val="00B9002E"/>
    <w:rsid w:val="00B90220"/>
    <w:rsid w:val="00B9070A"/>
    <w:rsid w:val="00B9129A"/>
    <w:rsid w:val="00B914E0"/>
    <w:rsid w:val="00B91834"/>
    <w:rsid w:val="00B9189D"/>
    <w:rsid w:val="00B91DDC"/>
    <w:rsid w:val="00B925D4"/>
    <w:rsid w:val="00B926C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5E7"/>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6C87"/>
    <w:rsid w:val="00BA757E"/>
    <w:rsid w:val="00BA76EB"/>
    <w:rsid w:val="00BA79DE"/>
    <w:rsid w:val="00BA7BCE"/>
    <w:rsid w:val="00BA7DCA"/>
    <w:rsid w:val="00BB0A30"/>
    <w:rsid w:val="00BB12E8"/>
    <w:rsid w:val="00BB1630"/>
    <w:rsid w:val="00BB1715"/>
    <w:rsid w:val="00BB1A35"/>
    <w:rsid w:val="00BB1A90"/>
    <w:rsid w:val="00BB1B52"/>
    <w:rsid w:val="00BB1F6B"/>
    <w:rsid w:val="00BB1FE8"/>
    <w:rsid w:val="00BB206F"/>
    <w:rsid w:val="00BB2161"/>
    <w:rsid w:val="00BB2554"/>
    <w:rsid w:val="00BB2557"/>
    <w:rsid w:val="00BB2BB7"/>
    <w:rsid w:val="00BB323D"/>
    <w:rsid w:val="00BB3725"/>
    <w:rsid w:val="00BB3B49"/>
    <w:rsid w:val="00BB442E"/>
    <w:rsid w:val="00BB44D8"/>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C0B"/>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43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3CA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0F2"/>
    <w:rsid w:val="00BF114E"/>
    <w:rsid w:val="00BF14CD"/>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0EF"/>
    <w:rsid w:val="00BF51D9"/>
    <w:rsid w:val="00BF5214"/>
    <w:rsid w:val="00BF524B"/>
    <w:rsid w:val="00BF56E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348"/>
    <w:rsid w:val="00C02611"/>
    <w:rsid w:val="00C02CEB"/>
    <w:rsid w:val="00C03D11"/>
    <w:rsid w:val="00C03E7A"/>
    <w:rsid w:val="00C04435"/>
    <w:rsid w:val="00C0443F"/>
    <w:rsid w:val="00C0449E"/>
    <w:rsid w:val="00C04B37"/>
    <w:rsid w:val="00C05529"/>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1CA4"/>
    <w:rsid w:val="00C11F3F"/>
    <w:rsid w:val="00C123B3"/>
    <w:rsid w:val="00C12651"/>
    <w:rsid w:val="00C127B9"/>
    <w:rsid w:val="00C127DA"/>
    <w:rsid w:val="00C12E4C"/>
    <w:rsid w:val="00C1336E"/>
    <w:rsid w:val="00C13809"/>
    <w:rsid w:val="00C138FD"/>
    <w:rsid w:val="00C13B9C"/>
    <w:rsid w:val="00C14C2F"/>
    <w:rsid w:val="00C14D19"/>
    <w:rsid w:val="00C15134"/>
    <w:rsid w:val="00C15370"/>
    <w:rsid w:val="00C15D1F"/>
    <w:rsid w:val="00C16128"/>
    <w:rsid w:val="00C161B4"/>
    <w:rsid w:val="00C16278"/>
    <w:rsid w:val="00C16B4E"/>
    <w:rsid w:val="00C16D10"/>
    <w:rsid w:val="00C17643"/>
    <w:rsid w:val="00C20256"/>
    <w:rsid w:val="00C20381"/>
    <w:rsid w:val="00C204A9"/>
    <w:rsid w:val="00C2080B"/>
    <w:rsid w:val="00C20881"/>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416"/>
    <w:rsid w:val="00C244FF"/>
    <w:rsid w:val="00C24ABB"/>
    <w:rsid w:val="00C24C80"/>
    <w:rsid w:val="00C24D6B"/>
    <w:rsid w:val="00C25275"/>
    <w:rsid w:val="00C253D4"/>
    <w:rsid w:val="00C25825"/>
    <w:rsid w:val="00C2595F"/>
    <w:rsid w:val="00C25E68"/>
    <w:rsid w:val="00C26084"/>
    <w:rsid w:val="00C26133"/>
    <w:rsid w:val="00C264F6"/>
    <w:rsid w:val="00C26780"/>
    <w:rsid w:val="00C2686D"/>
    <w:rsid w:val="00C26E5C"/>
    <w:rsid w:val="00C270F1"/>
    <w:rsid w:val="00C279C3"/>
    <w:rsid w:val="00C27E50"/>
    <w:rsid w:val="00C30026"/>
    <w:rsid w:val="00C3057E"/>
    <w:rsid w:val="00C305F1"/>
    <w:rsid w:val="00C30C16"/>
    <w:rsid w:val="00C30DCD"/>
    <w:rsid w:val="00C3101F"/>
    <w:rsid w:val="00C31680"/>
    <w:rsid w:val="00C316F6"/>
    <w:rsid w:val="00C31B3A"/>
    <w:rsid w:val="00C31D2A"/>
    <w:rsid w:val="00C31FAB"/>
    <w:rsid w:val="00C32158"/>
    <w:rsid w:val="00C323A8"/>
    <w:rsid w:val="00C327C6"/>
    <w:rsid w:val="00C3298F"/>
    <w:rsid w:val="00C32A9D"/>
    <w:rsid w:val="00C32C20"/>
    <w:rsid w:val="00C32FE0"/>
    <w:rsid w:val="00C3330D"/>
    <w:rsid w:val="00C3353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B82"/>
    <w:rsid w:val="00C40F5F"/>
    <w:rsid w:val="00C412A8"/>
    <w:rsid w:val="00C414E7"/>
    <w:rsid w:val="00C418EF"/>
    <w:rsid w:val="00C41D95"/>
    <w:rsid w:val="00C4283F"/>
    <w:rsid w:val="00C42C29"/>
    <w:rsid w:val="00C42E5E"/>
    <w:rsid w:val="00C42FC2"/>
    <w:rsid w:val="00C434B1"/>
    <w:rsid w:val="00C437F1"/>
    <w:rsid w:val="00C43D1B"/>
    <w:rsid w:val="00C44B32"/>
    <w:rsid w:val="00C45825"/>
    <w:rsid w:val="00C45A95"/>
    <w:rsid w:val="00C45B4F"/>
    <w:rsid w:val="00C45CBF"/>
    <w:rsid w:val="00C46552"/>
    <w:rsid w:val="00C469D8"/>
    <w:rsid w:val="00C46D24"/>
    <w:rsid w:val="00C4704A"/>
    <w:rsid w:val="00C47093"/>
    <w:rsid w:val="00C47B58"/>
    <w:rsid w:val="00C51519"/>
    <w:rsid w:val="00C515CC"/>
    <w:rsid w:val="00C51773"/>
    <w:rsid w:val="00C517A3"/>
    <w:rsid w:val="00C520C5"/>
    <w:rsid w:val="00C525C7"/>
    <w:rsid w:val="00C52639"/>
    <w:rsid w:val="00C526C5"/>
    <w:rsid w:val="00C526EE"/>
    <w:rsid w:val="00C52CA0"/>
    <w:rsid w:val="00C52D92"/>
    <w:rsid w:val="00C52E23"/>
    <w:rsid w:val="00C5339D"/>
    <w:rsid w:val="00C53692"/>
    <w:rsid w:val="00C537C1"/>
    <w:rsid w:val="00C538D9"/>
    <w:rsid w:val="00C542EE"/>
    <w:rsid w:val="00C545D2"/>
    <w:rsid w:val="00C54B26"/>
    <w:rsid w:val="00C5520C"/>
    <w:rsid w:val="00C55CAF"/>
    <w:rsid w:val="00C56048"/>
    <w:rsid w:val="00C56455"/>
    <w:rsid w:val="00C56872"/>
    <w:rsid w:val="00C56A4A"/>
    <w:rsid w:val="00C56DE3"/>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4439"/>
    <w:rsid w:val="00C649D6"/>
    <w:rsid w:val="00C64A26"/>
    <w:rsid w:val="00C64A6B"/>
    <w:rsid w:val="00C64CBB"/>
    <w:rsid w:val="00C64FE5"/>
    <w:rsid w:val="00C65049"/>
    <w:rsid w:val="00C65379"/>
    <w:rsid w:val="00C6565D"/>
    <w:rsid w:val="00C65B3E"/>
    <w:rsid w:val="00C66183"/>
    <w:rsid w:val="00C669DB"/>
    <w:rsid w:val="00C66D91"/>
    <w:rsid w:val="00C67498"/>
    <w:rsid w:val="00C678B3"/>
    <w:rsid w:val="00C67C66"/>
    <w:rsid w:val="00C67D98"/>
    <w:rsid w:val="00C67EA5"/>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6EB"/>
    <w:rsid w:val="00C73DA2"/>
    <w:rsid w:val="00C73F7B"/>
    <w:rsid w:val="00C740E8"/>
    <w:rsid w:val="00C74270"/>
    <w:rsid w:val="00C74791"/>
    <w:rsid w:val="00C7482A"/>
    <w:rsid w:val="00C74BC8"/>
    <w:rsid w:val="00C75685"/>
    <w:rsid w:val="00C75874"/>
    <w:rsid w:val="00C75DAC"/>
    <w:rsid w:val="00C75DFE"/>
    <w:rsid w:val="00C75F57"/>
    <w:rsid w:val="00C7606D"/>
    <w:rsid w:val="00C76082"/>
    <w:rsid w:val="00C76758"/>
    <w:rsid w:val="00C76A4E"/>
    <w:rsid w:val="00C76E98"/>
    <w:rsid w:val="00C7749E"/>
    <w:rsid w:val="00C779E5"/>
    <w:rsid w:val="00C779E8"/>
    <w:rsid w:val="00C77EA4"/>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5B1"/>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2F8C"/>
    <w:rsid w:val="00C93D1B"/>
    <w:rsid w:val="00C94BF2"/>
    <w:rsid w:val="00C94CE1"/>
    <w:rsid w:val="00C94FCB"/>
    <w:rsid w:val="00C950EA"/>
    <w:rsid w:val="00C9514A"/>
    <w:rsid w:val="00C9533C"/>
    <w:rsid w:val="00C95650"/>
    <w:rsid w:val="00C95F10"/>
    <w:rsid w:val="00C964A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6DE"/>
    <w:rsid w:val="00CA5869"/>
    <w:rsid w:val="00CA58A2"/>
    <w:rsid w:val="00CA599D"/>
    <w:rsid w:val="00CA5F1E"/>
    <w:rsid w:val="00CA60BC"/>
    <w:rsid w:val="00CA64A3"/>
    <w:rsid w:val="00CA6610"/>
    <w:rsid w:val="00CA6A69"/>
    <w:rsid w:val="00CA6FE4"/>
    <w:rsid w:val="00CA6FEB"/>
    <w:rsid w:val="00CA73EE"/>
    <w:rsid w:val="00CA76E8"/>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159"/>
    <w:rsid w:val="00CB4B87"/>
    <w:rsid w:val="00CB5115"/>
    <w:rsid w:val="00CB5137"/>
    <w:rsid w:val="00CB5811"/>
    <w:rsid w:val="00CB699F"/>
    <w:rsid w:val="00CB6DBC"/>
    <w:rsid w:val="00CB6EFB"/>
    <w:rsid w:val="00CB702A"/>
    <w:rsid w:val="00CB795D"/>
    <w:rsid w:val="00CB7D59"/>
    <w:rsid w:val="00CB7ED9"/>
    <w:rsid w:val="00CC070E"/>
    <w:rsid w:val="00CC1566"/>
    <w:rsid w:val="00CC167C"/>
    <w:rsid w:val="00CC1B2D"/>
    <w:rsid w:val="00CC1F35"/>
    <w:rsid w:val="00CC2488"/>
    <w:rsid w:val="00CC268C"/>
    <w:rsid w:val="00CC27F2"/>
    <w:rsid w:val="00CC2B36"/>
    <w:rsid w:val="00CC3588"/>
    <w:rsid w:val="00CC374C"/>
    <w:rsid w:val="00CC377E"/>
    <w:rsid w:val="00CC3C22"/>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F1B"/>
    <w:rsid w:val="00CD117B"/>
    <w:rsid w:val="00CD11E1"/>
    <w:rsid w:val="00CD1313"/>
    <w:rsid w:val="00CD1A6C"/>
    <w:rsid w:val="00CD262D"/>
    <w:rsid w:val="00CD2A05"/>
    <w:rsid w:val="00CD306E"/>
    <w:rsid w:val="00CD368F"/>
    <w:rsid w:val="00CD3840"/>
    <w:rsid w:val="00CD3B8C"/>
    <w:rsid w:val="00CD406D"/>
    <w:rsid w:val="00CD4771"/>
    <w:rsid w:val="00CD52E7"/>
    <w:rsid w:val="00CD55E9"/>
    <w:rsid w:val="00CD5D6C"/>
    <w:rsid w:val="00CD6163"/>
    <w:rsid w:val="00CD6991"/>
    <w:rsid w:val="00CD74E6"/>
    <w:rsid w:val="00CD7DB6"/>
    <w:rsid w:val="00CE00FE"/>
    <w:rsid w:val="00CE0388"/>
    <w:rsid w:val="00CE0399"/>
    <w:rsid w:val="00CE05DC"/>
    <w:rsid w:val="00CE05F0"/>
    <w:rsid w:val="00CE060B"/>
    <w:rsid w:val="00CE0787"/>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B70"/>
    <w:rsid w:val="00CF6ED0"/>
    <w:rsid w:val="00CF7185"/>
    <w:rsid w:val="00CF720E"/>
    <w:rsid w:val="00CF7350"/>
    <w:rsid w:val="00CF769A"/>
    <w:rsid w:val="00CF7A95"/>
    <w:rsid w:val="00CF7DD7"/>
    <w:rsid w:val="00CF7F4A"/>
    <w:rsid w:val="00D001E1"/>
    <w:rsid w:val="00D00286"/>
    <w:rsid w:val="00D00385"/>
    <w:rsid w:val="00D0057F"/>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7D"/>
    <w:rsid w:val="00D06093"/>
    <w:rsid w:val="00D060DF"/>
    <w:rsid w:val="00D06169"/>
    <w:rsid w:val="00D064E2"/>
    <w:rsid w:val="00D06E97"/>
    <w:rsid w:val="00D06FAD"/>
    <w:rsid w:val="00D072DA"/>
    <w:rsid w:val="00D10477"/>
    <w:rsid w:val="00D10654"/>
    <w:rsid w:val="00D10E06"/>
    <w:rsid w:val="00D10F0D"/>
    <w:rsid w:val="00D11012"/>
    <w:rsid w:val="00D11044"/>
    <w:rsid w:val="00D1127B"/>
    <w:rsid w:val="00D11353"/>
    <w:rsid w:val="00D113D8"/>
    <w:rsid w:val="00D114B5"/>
    <w:rsid w:val="00D116B0"/>
    <w:rsid w:val="00D117AA"/>
    <w:rsid w:val="00D11D18"/>
    <w:rsid w:val="00D11E2A"/>
    <w:rsid w:val="00D11F46"/>
    <w:rsid w:val="00D120F3"/>
    <w:rsid w:val="00D121EE"/>
    <w:rsid w:val="00D12791"/>
    <w:rsid w:val="00D1347E"/>
    <w:rsid w:val="00D1385F"/>
    <w:rsid w:val="00D13906"/>
    <w:rsid w:val="00D13922"/>
    <w:rsid w:val="00D139E9"/>
    <w:rsid w:val="00D13A3E"/>
    <w:rsid w:val="00D13E15"/>
    <w:rsid w:val="00D13FB9"/>
    <w:rsid w:val="00D14751"/>
    <w:rsid w:val="00D14A4F"/>
    <w:rsid w:val="00D14D52"/>
    <w:rsid w:val="00D14D99"/>
    <w:rsid w:val="00D154C1"/>
    <w:rsid w:val="00D15F98"/>
    <w:rsid w:val="00D161F6"/>
    <w:rsid w:val="00D163C1"/>
    <w:rsid w:val="00D1654C"/>
    <w:rsid w:val="00D16674"/>
    <w:rsid w:val="00D16905"/>
    <w:rsid w:val="00D1720F"/>
    <w:rsid w:val="00D176E9"/>
    <w:rsid w:val="00D17B6A"/>
    <w:rsid w:val="00D17D95"/>
    <w:rsid w:val="00D20602"/>
    <w:rsid w:val="00D20A74"/>
    <w:rsid w:val="00D20F18"/>
    <w:rsid w:val="00D21781"/>
    <w:rsid w:val="00D222F0"/>
    <w:rsid w:val="00D22348"/>
    <w:rsid w:val="00D2263B"/>
    <w:rsid w:val="00D226EC"/>
    <w:rsid w:val="00D228A8"/>
    <w:rsid w:val="00D22914"/>
    <w:rsid w:val="00D22F84"/>
    <w:rsid w:val="00D22FBA"/>
    <w:rsid w:val="00D231ED"/>
    <w:rsid w:val="00D23C52"/>
    <w:rsid w:val="00D24535"/>
    <w:rsid w:val="00D24B07"/>
    <w:rsid w:val="00D24D90"/>
    <w:rsid w:val="00D252B0"/>
    <w:rsid w:val="00D25A65"/>
    <w:rsid w:val="00D25BE3"/>
    <w:rsid w:val="00D26340"/>
    <w:rsid w:val="00D26A8F"/>
    <w:rsid w:val="00D26DCA"/>
    <w:rsid w:val="00D26E94"/>
    <w:rsid w:val="00D27340"/>
    <w:rsid w:val="00D27506"/>
    <w:rsid w:val="00D27AF6"/>
    <w:rsid w:val="00D27FE1"/>
    <w:rsid w:val="00D301D7"/>
    <w:rsid w:val="00D302B5"/>
    <w:rsid w:val="00D30308"/>
    <w:rsid w:val="00D3085D"/>
    <w:rsid w:val="00D314C2"/>
    <w:rsid w:val="00D316DC"/>
    <w:rsid w:val="00D31ADE"/>
    <w:rsid w:val="00D31AEA"/>
    <w:rsid w:val="00D31FA1"/>
    <w:rsid w:val="00D321ED"/>
    <w:rsid w:val="00D327EE"/>
    <w:rsid w:val="00D328AB"/>
    <w:rsid w:val="00D329A9"/>
    <w:rsid w:val="00D33347"/>
    <w:rsid w:val="00D33F19"/>
    <w:rsid w:val="00D341CD"/>
    <w:rsid w:val="00D344A5"/>
    <w:rsid w:val="00D34AF5"/>
    <w:rsid w:val="00D35825"/>
    <w:rsid w:val="00D3589E"/>
    <w:rsid w:val="00D35BE5"/>
    <w:rsid w:val="00D35EF1"/>
    <w:rsid w:val="00D36495"/>
    <w:rsid w:val="00D366D5"/>
    <w:rsid w:val="00D36937"/>
    <w:rsid w:val="00D36DA6"/>
    <w:rsid w:val="00D37370"/>
    <w:rsid w:val="00D37521"/>
    <w:rsid w:val="00D37CE0"/>
    <w:rsid w:val="00D37D74"/>
    <w:rsid w:val="00D40A18"/>
    <w:rsid w:val="00D41A18"/>
    <w:rsid w:val="00D41A63"/>
    <w:rsid w:val="00D41FE7"/>
    <w:rsid w:val="00D42342"/>
    <w:rsid w:val="00D423FA"/>
    <w:rsid w:val="00D42A1F"/>
    <w:rsid w:val="00D431E9"/>
    <w:rsid w:val="00D43D8A"/>
    <w:rsid w:val="00D43E3D"/>
    <w:rsid w:val="00D44149"/>
    <w:rsid w:val="00D4476E"/>
    <w:rsid w:val="00D44DF1"/>
    <w:rsid w:val="00D44EC1"/>
    <w:rsid w:val="00D45780"/>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324"/>
    <w:rsid w:val="00D53DED"/>
    <w:rsid w:val="00D54503"/>
    <w:rsid w:val="00D54961"/>
    <w:rsid w:val="00D55243"/>
    <w:rsid w:val="00D5549A"/>
    <w:rsid w:val="00D558EF"/>
    <w:rsid w:val="00D55BC6"/>
    <w:rsid w:val="00D55C6C"/>
    <w:rsid w:val="00D55EB8"/>
    <w:rsid w:val="00D565B6"/>
    <w:rsid w:val="00D57AAC"/>
    <w:rsid w:val="00D604AC"/>
    <w:rsid w:val="00D6050B"/>
    <w:rsid w:val="00D60525"/>
    <w:rsid w:val="00D60A33"/>
    <w:rsid w:val="00D61029"/>
    <w:rsid w:val="00D610C6"/>
    <w:rsid w:val="00D61673"/>
    <w:rsid w:val="00D6185A"/>
    <w:rsid w:val="00D628A0"/>
    <w:rsid w:val="00D63556"/>
    <w:rsid w:val="00D63DBC"/>
    <w:rsid w:val="00D63FD8"/>
    <w:rsid w:val="00D6487E"/>
    <w:rsid w:val="00D6527D"/>
    <w:rsid w:val="00D6529D"/>
    <w:rsid w:val="00D65353"/>
    <w:rsid w:val="00D653EB"/>
    <w:rsid w:val="00D65443"/>
    <w:rsid w:val="00D657AD"/>
    <w:rsid w:val="00D65ABB"/>
    <w:rsid w:val="00D65DD0"/>
    <w:rsid w:val="00D66276"/>
    <w:rsid w:val="00D665E5"/>
    <w:rsid w:val="00D666A6"/>
    <w:rsid w:val="00D66743"/>
    <w:rsid w:val="00D66838"/>
    <w:rsid w:val="00D66A42"/>
    <w:rsid w:val="00D66EC8"/>
    <w:rsid w:val="00D66EDA"/>
    <w:rsid w:val="00D6782A"/>
    <w:rsid w:val="00D679CC"/>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43F"/>
    <w:rsid w:val="00D77849"/>
    <w:rsid w:val="00D8001F"/>
    <w:rsid w:val="00D800AE"/>
    <w:rsid w:val="00D803AF"/>
    <w:rsid w:val="00D80501"/>
    <w:rsid w:val="00D8064A"/>
    <w:rsid w:val="00D80A94"/>
    <w:rsid w:val="00D80C15"/>
    <w:rsid w:val="00D8110F"/>
    <w:rsid w:val="00D812DF"/>
    <w:rsid w:val="00D812F8"/>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60B8"/>
    <w:rsid w:val="00D865FF"/>
    <w:rsid w:val="00D8669C"/>
    <w:rsid w:val="00D866F9"/>
    <w:rsid w:val="00D86A5D"/>
    <w:rsid w:val="00D86DDC"/>
    <w:rsid w:val="00D87671"/>
    <w:rsid w:val="00D87AD7"/>
    <w:rsid w:val="00D87B34"/>
    <w:rsid w:val="00D87F00"/>
    <w:rsid w:val="00D9037F"/>
    <w:rsid w:val="00D90708"/>
    <w:rsid w:val="00D90873"/>
    <w:rsid w:val="00D90CD6"/>
    <w:rsid w:val="00D911BE"/>
    <w:rsid w:val="00D92092"/>
    <w:rsid w:val="00D928B1"/>
    <w:rsid w:val="00D9296E"/>
    <w:rsid w:val="00D92C6A"/>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D3C"/>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A7FDA"/>
    <w:rsid w:val="00DB03CE"/>
    <w:rsid w:val="00DB0866"/>
    <w:rsid w:val="00DB1120"/>
    <w:rsid w:val="00DB1E4C"/>
    <w:rsid w:val="00DB228B"/>
    <w:rsid w:val="00DB235B"/>
    <w:rsid w:val="00DB242E"/>
    <w:rsid w:val="00DB2710"/>
    <w:rsid w:val="00DB2F33"/>
    <w:rsid w:val="00DB3073"/>
    <w:rsid w:val="00DB3349"/>
    <w:rsid w:val="00DB3906"/>
    <w:rsid w:val="00DB3A9B"/>
    <w:rsid w:val="00DB3C4C"/>
    <w:rsid w:val="00DB42E7"/>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3DC"/>
    <w:rsid w:val="00DB7904"/>
    <w:rsid w:val="00DB7F52"/>
    <w:rsid w:val="00DC0188"/>
    <w:rsid w:val="00DC0799"/>
    <w:rsid w:val="00DC0C7C"/>
    <w:rsid w:val="00DC0D06"/>
    <w:rsid w:val="00DC0F84"/>
    <w:rsid w:val="00DC18F2"/>
    <w:rsid w:val="00DC1AD4"/>
    <w:rsid w:val="00DC24D9"/>
    <w:rsid w:val="00DC2762"/>
    <w:rsid w:val="00DC281A"/>
    <w:rsid w:val="00DC2B57"/>
    <w:rsid w:val="00DC3162"/>
    <w:rsid w:val="00DC323A"/>
    <w:rsid w:val="00DC35AC"/>
    <w:rsid w:val="00DC3B67"/>
    <w:rsid w:val="00DC3E10"/>
    <w:rsid w:val="00DC3F87"/>
    <w:rsid w:val="00DC4256"/>
    <w:rsid w:val="00DC466E"/>
    <w:rsid w:val="00DC4803"/>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635"/>
    <w:rsid w:val="00DD0BA5"/>
    <w:rsid w:val="00DD0CE1"/>
    <w:rsid w:val="00DD11F4"/>
    <w:rsid w:val="00DD1290"/>
    <w:rsid w:val="00DD1CD6"/>
    <w:rsid w:val="00DD1D1B"/>
    <w:rsid w:val="00DD1EAE"/>
    <w:rsid w:val="00DD21C5"/>
    <w:rsid w:val="00DD2202"/>
    <w:rsid w:val="00DD258E"/>
    <w:rsid w:val="00DD2A85"/>
    <w:rsid w:val="00DD3168"/>
    <w:rsid w:val="00DD3255"/>
    <w:rsid w:val="00DD3A16"/>
    <w:rsid w:val="00DD3A8F"/>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249"/>
    <w:rsid w:val="00DE15E7"/>
    <w:rsid w:val="00DE1988"/>
    <w:rsid w:val="00DE2098"/>
    <w:rsid w:val="00DE221F"/>
    <w:rsid w:val="00DE22A7"/>
    <w:rsid w:val="00DE22AE"/>
    <w:rsid w:val="00DE23D5"/>
    <w:rsid w:val="00DE263F"/>
    <w:rsid w:val="00DE2B70"/>
    <w:rsid w:val="00DE2DD3"/>
    <w:rsid w:val="00DE2F8F"/>
    <w:rsid w:val="00DE3549"/>
    <w:rsid w:val="00DE39B6"/>
    <w:rsid w:val="00DE3BE2"/>
    <w:rsid w:val="00DE3D64"/>
    <w:rsid w:val="00DE3D76"/>
    <w:rsid w:val="00DE3F1E"/>
    <w:rsid w:val="00DE4286"/>
    <w:rsid w:val="00DE43DA"/>
    <w:rsid w:val="00DE453A"/>
    <w:rsid w:val="00DE48A2"/>
    <w:rsid w:val="00DE4B21"/>
    <w:rsid w:val="00DE4CFF"/>
    <w:rsid w:val="00DE5416"/>
    <w:rsid w:val="00DE5668"/>
    <w:rsid w:val="00DE581C"/>
    <w:rsid w:val="00DE5AE8"/>
    <w:rsid w:val="00DE5FAE"/>
    <w:rsid w:val="00DE6BEC"/>
    <w:rsid w:val="00DE6FAD"/>
    <w:rsid w:val="00DE7027"/>
    <w:rsid w:val="00DE7110"/>
    <w:rsid w:val="00DE7201"/>
    <w:rsid w:val="00DE745F"/>
    <w:rsid w:val="00DE769D"/>
    <w:rsid w:val="00DE79AB"/>
    <w:rsid w:val="00DF0034"/>
    <w:rsid w:val="00DF0647"/>
    <w:rsid w:val="00DF0674"/>
    <w:rsid w:val="00DF0772"/>
    <w:rsid w:val="00DF089D"/>
    <w:rsid w:val="00DF0BB9"/>
    <w:rsid w:val="00DF0C82"/>
    <w:rsid w:val="00DF189A"/>
    <w:rsid w:val="00DF2032"/>
    <w:rsid w:val="00DF2744"/>
    <w:rsid w:val="00DF286A"/>
    <w:rsid w:val="00DF28F4"/>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DA6"/>
    <w:rsid w:val="00E02F09"/>
    <w:rsid w:val="00E03523"/>
    <w:rsid w:val="00E0364D"/>
    <w:rsid w:val="00E03990"/>
    <w:rsid w:val="00E03BDA"/>
    <w:rsid w:val="00E04F05"/>
    <w:rsid w:val="00E0507D"/>
    <w:rsid w:val="00E050B5"/>
    <w:rsid w:val="00E0516B"/>
    <w:rsid w:val="00E0527D"/>
    <w:rsid w:val="00E05E18"/>
    <w:rsid w:val="00E060BD"/>
    <w:rsid w:val="00E06539"/>
    <w:rsid w:val="00E06EE2"/>
    <w:rsid w:val="00E07632"/>
    <w:rsid w:val="00E078F3"/>
    <w:rsid w:val="00E07B60"/>
    <w:rsid w:val="00E07C0A"/>
    <w:rsid w:val="00E1054E"/>
    <w:rsid w:val="00E11288"/>
    <w:rsid w:val="00E11563"/>
    <w:rsid w:val="00E11803"/>
    <w:rsid w:val="00E119C6"/>
    <w:rsid w:val="00E11A21"/>
    <w:rsid w:val="00E11AB0"/>
    <w:rsid w:val="00E1204D"/>
    <w:rsid w:val="00E12243"/>
    <w:rsid w:val="00E122B9"/>
    <w:rsid w:val="00E1246D"/>
    <w:rsid w:val="00E124DF"/>
    <w:rsid w:val="00E128A8"/>
    <w:rsid w:val="00E12E32"/>
    <w:rsid w:val="00E1431D"/>
    <w:rsid w:val="00E1438F"/>
    <w:rsid w:val="00E1460F"/>
    <w:rsid w:val="00E147B3"/>
    <w:rsid w:val="00E14907"/>
    <w:rsid w:val="00E14A77"/>
    <w:rsid w:val="00E14D08"/>
    <w:rsid w:val="00E1527C"/>
    <w:rsid w:val="00E1580F"/>
    <w:rsid w:val="00E15A97"/>
    <w:rsid w:val="00E15B62"/>
    <w:rsid w:val="00E1635F"/>
    <w:rsid w:val="00E165AB"/>
    <w:rsid w:val="00E16A39"/>
    <w:rsid w:val="00E16D21"/>
    <w:rsid w:val="00E16E4B"/>
    <w:rsid w:val="00E17333"/>
    <w:rsid w:val="00E1761C"/>
    <w:rsid w:val="00E176A4"/>
    <w:rsid w:val="00E176A5"/>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1EA"/>
    <w:rsid w:val="00E36478"/>
    <w:rsid w:val="00E3668D"/>
    <w:rsid w:val="00E3688A"/>
    <w:rsid w:val="00E3689E"/>
    <w:rsid w:val="00E369B9"/>
    <w:rsid w:val="00E36AD0"/>
    <w:rsid w:val="00E36B18"/>
    <w:rsid w:val="00E373BD"/>
    <w:rsid w:val="00E374BB"/>
    <w:rsid w:val="00E37CD1"/>
    <w:rsid w:val="00E4020F"/>
    <w:rsid w:val="00E402A1"/>
    <w:rsid w:val="00E4059C"/>
    <w:rsid w:val="00E40AA3"/>
    <w:rsid w:val="00E4195E"/>
    <w:rsid w:val="00E41D7F"/>
    <w:rsid w:val="00E426CE"/>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3D0B"/>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6E4B"/>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B3C"/>
    <w:rsid w:val="00E64C65"/>
    <w:rsid w:val="00E64CB1"/>
    <w:rsid w:val="00E64F5A"/>
    <w:rsid w:val="00E6603A"/>
    <w:rsid w:val="00E662B4"/>
    <w:rsid w:val="00E667AF"/>
    <w:rsid w:val="00E668C0"/>
    <w:rsid w:val="00E66D63"/>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90F"/>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80F"/>
    <w:rsid w:val="00E85AF4"/>
    <w:rsid w:val="00E8612C"/>
    <w:rsid w:val="00E8639A"/>
    <w:rsid w:val="00E873CB"/>
    <w:rsid w:val="00E87B44"/>
    <w:rsid w:val="00E87C10"/>
    <w:rsid w:val="00E901A4"/>
    <w:rsid w:val="00E90341"/>
    <w:rsid w:val="00E9034B"/>
    <w:rsid w:val="00E909A1"/>
    <w:rsid w:val="00E90A47"/>
    <w:rsid w:val="00E90ADF"/>
    <w:rsid w:val="00E90E4D"/>
    <w:rsid w:val="00E91041"/>
    <w:rsid w:val="00E913A7"/>
    <w:rsid w:val="00E91B26"/>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B0B"/>
    <w:rsid w:val="00E94D70"/>
    <w:rsid w:val="00E950AC"/>
    <w:rsid w:val="00E95127"/>
    <w:rsid w:val="00E958AA"/>
    <w:rsid w:val="00E95947"/>
    <w:rsid w:val="00E95A04"/>
    <w:rsid w:val="00E95C88"/>
    <w:rsid w:val="00E95EFC"/>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5D4"/>
    <w:rsid w:val="00EA4800"/>
    <w:rsid w:val="00EA4A15"/>
    <w:rsid w:val="00EA4BEC"/>
    <w:rsid w:val="00EA544B"/>
    <w:rsid w:val="00EA59B1"/>
    <w:rsid w:val="00EA5CCB"/>
    <w:rsid w:val="00EA5CF6"/>
    <w:rsid w:val="00EA6343"/>
    <w:rsid w:val="00EA660A"/>
    <w:rsid w:val="00EA67FA"/>
    <w:rsid w:val="00EA6C47"/>
    <w:rsid w:val="00EA6E56"/>
    <w:rsid w:val="00EA7289"/>
    <w:rsid w:val="00EA7AF8"/>
    <w:rsid w:val="00EA7B9D"/>
    <w:rsid w:val="00EA7C6D"/>
    <w:rsid w:val="00EA7CCB"/>
    <w:rsid w:val="00EB06D0"/>
    <w:rsid w:val="00EB074F"/>
    <w:rsid w:val="00EB07BE"/>
    <w:rsid w:val="00EB093D"/>
    <w:rsid w:val="00EB0D5D"/>
    <w:rsid w:val="00EB0F30"/>
    <w:rsid w:val="00EB1BDB"/>
    <w:rsid w:val="00EB1C0D"/>
    <w:rsid w:val="00EB2089"/>
    <w:rsid w:val="00EB2642"/>
    <w:rsid w:val="00EB2706"/>
    <w:rsid w:val="00EB3217"/>
    <w:rsid w:val="00EB3521"/>
    <w:rsid w:val="00EB3663"/>
    <w:rsid w:val="00EB36A0"/>
    <w:rsid w:val="00EB3835"/>
    <w:rsid w:val="00EB39A6"/>
    <w:rsid w:val="00EB3A7A"/>
    <w:rsid w:val="00EB3DEC"/>
    <w:rsid w:val="00EB43AD"/>
    <w:rsid w:val="00EB555D"/>
    <w:rsid w:val="00EB58C7"/>
    <w:rsid w:val="00EB5BAF"/>
    <w:rsid w:val="00EB621B"/>
    <w:rsid w:val="00EB643B"/>
    <w:rsid w:val="00EB6638"/>
    <w:rsid w:val="00EB67E8"/>
    <w:rsid w:val="00EB68CF"/>
    <w:rsid w:val="00EB6C70"/>
    <w:rsid w:val="00EB73DA"/>
    <w:rsid w:val="00EB7EFA"/>
    <w:rsid w:val="00EC07E1"/>
    <w:rsid w:val="00EC179B"/>
    <w:rsid w:val="00EC21BB"/>
    <w:rsid w:val="00EC28D1"/>
    <w:rsid w:val="00EC363B"/>
    <w:rsid w:val="00EC36B0"/>
    <w:rsid w:val="00EC37A8"/>
    <w:rsid w:val="00EC3C7B"/>
    <w:rsid w:val="00EC3DF8"/>
    <w:rsid w:val="00EC3F40"/>
    <w:rsid w:val="00EC3FEB"/>
    <w:rsid w:val="00EC4078"/>
    <w:rsid w:val="00EC4318"/>
    <w:rsid w:val="00EC444E"/>
    <w:rsid w:val="00EC447E"/>
    <w:rsid w:val="00EC495C"/>
    <w:rsid w:val="00EC4D81"/>
    <w:rsid w:val="00EC4E66"/>
    <w:rsid w:val="00EC4EDF"/>
    <w:rsid w:val="00EC50B5"/>
    <w:rsid w:val="00EC5A28"/>
    <w:rsid w:val="00EC5D86"/>
    <w:rsid w:val="00EC5DA7"/>
    <w:rsid w:val="00EC60E5"/>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918"/>
    <w:rsid w:val="00ED1A7F"/>
    <w:rsid w:val="00ED1C67"/>
    <w:rsid w:val="00ED2121"/>
    <w:rsid w:val="00ED2A47"/>
    <w:rsid w:val="00ED2D48"/>
    <w:rsid w:val="00ED2E0E"/>
    <w:rsid w:val="00ED3063"/>
    <w:rsid w:val="00ED3534"/>
    <w:rsid w:val="00ED3580"/>
    <w:rsid w:val="00ED3776"/>
    <w:rsid w:val="00ED3AA5"/>
    <w:rsid w:val="00ED3ABE"/>
    <w:rsid w:val="00ED3CA3"/>
    <w:rsid w:val="00ED3FD1"/>
    <w:rsid w:val="00ED420A"/>
    <w:rsid w:val="00ED434D"/>
    <w:rsid w:val="00ED49B0"/>
    <w:rsid w:val="00ED510A"/>
    <w:rsid w:val="00ED5216"/>
    <w:rsid w:val="00ED552C"/>
    <w:rsid w:val="00ED5CC0"/>
    <w:rsid w:val="00ED6111"/>
    <w:rsid w:val="00ED7466"/>
    <w:rsid w:val="00ED7629"/>
    <w:rsid w:val="00ED7AC1"/>
    <w:rsid w:val="00EE0333"/>
    <w:rsid w:val="00EE08C0"/>
    <w:rsid w:val="00EE08F1"/>
    <w:rsid w:val="00EE1269"/>
    <w:rsid w:val="00EE1B35"/>
    <w:rsid w:val="00EE1D03"/>
    <w:rsid w:val="00EE2051"/>
    <w:rsid w:val="00EE2A11"/>
    <w:rsid w:val="00EE389A"/>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666"/>
    <w:rsid w:val="00EE78B9"/>
    <w:rsid w:val="00EE796A"/>
    <w:rsid w:val="00EF03A5"/>
    <w:rsid w:val="00EF0454"/>
    <w:rsid w:val="00EF0B89"/>
    <w:rsid w:val="00EF1168"/>
    <w:rsid w:val="00EF13BC"/>
    <w:rsid w:val="00EF175A"/>
    <w:rsid w:val="00EF18EC"/>
    <w:rsid w:val="00EF1A15"/>
    <w:rsid w:val="00EF1A63"/>
    <w:rsid w:val="00EF1F65"/>
    <w:rsid w:val="00EF20F9"/>
    <w:rsid w:val="00EF22B3"/>
    <w:rsid w:val="00EF2460"/>
    <w:rsid w:val="00EF26B3"/>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019"/>
    <w:rsid w:val="00F0143D"/>
    <w:rsid w:val="00F01530"/>
    <w:rsid w:val="00F01E5E"/>
    <w:rsid w:val="00F0208F"/>
    <w:rsid w:val="00F02758"/>
    <w:rsid w:val="00F027D0"/>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717"/>
    <w:rsid w:val="00F07C17"/>
    <w:rsid w:val="00F100E8"/>
    <w:rsid w:val="00F1063D"/>
    <w:rsid w:val="00F10850"/>
    <w:rsid w:val="00F108E7"/>
    <w:rsid w:val="00F10C0C"/>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3E58"/>
    <w:rsid w:val="00F14110"/>
    <w:rsid w:val="00F14149"/>
    <w:rsid w:val="00F14203"/>
    <w:rsid w:val="00F1464F"/>
    <w:rsid w:val="00F1467C"/>
    <w:rsid w:val="00F14A34"/>
    <w:rsid w:val="00F15916"/>
    <w:rsid w:val="00F15ED9"/>
    <w:rsid w:val="00F161D0"/>
    <w:rsid w:val="00F16C7E"/>
    <w:rsid w:val="00F17088"/>
    <w:rsid w:val="00F174E1"/>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2604"/>
    <w:rsid w:val="00F22607"/>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82C"/>
    <w:rsid w:val="00F30A63"/>
    <w:rsid w:val="00F30D1A"/>
    <w:rsid w:val="00F30D3F"/>
    <w:rsid w:val="00F30ECD"/>
    <w:rsid w:val="00F30F49"/>
    <w:rsid w:val="00F311D3"/>
    <w:rsid w:val="00F3139F"/>
    <w:rsid w:val="00F315B3"/>
    <w:rsid w:val="00F318BD"/>
    <w:rsid w:val="00F31989"/>
    <w:rsid w:val="00F31D12"/>
    <w:rsid w:val="00F3290F"/>
    <w:rsid w:val="00F32A1E"/>
    <w:rsid w:val="00F32A7F"/>
    <w:rsid w:val="00F32D9E"/>
    <w:rsid w:val="00F33320"/>
    <w:rsid w:val="00F33C10"/>
    <w:rsid w:val="00F34156"/>
    <w:rsid w:val="00F342E2"/>
    <w:rsid w:val="00F34955"/>
    <w:rsid w:val="00F34A06"/>
    <w:rsid w:val="00F34B44"/>
    <w:rsid w:val="00F35718"/>
    <w:rsid w:val="00F35A1E"/>
    <w:rsid w:val="00F360C1"/>
    <w:rsid w:val="00F363C3"/>
    <w:rsid w:val="00F363F3"/>
    <w:rsid w:val="00F36404"/>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958"/>
    <w:rsid w:val="00F41A71"/>
    <w:rsid w:val="00F42A04"/>
    <w:rsid w:val="00F42B68"/>
    <w:rsid w:val="00F431F4"/>
    <w:rsid w:val="00F4325A"/>
    <w:rsid w:val="00F432EC"/>
    <w:rsid w:val="00F43CCB"/>
    <w:rsid w:val="00F441D6"/>
    <w:rsid w:val="00F44881"/>
    <w:rsid w:val="00F44D57"/>
    <w:rsid w:val="00F4536E"/>
    <w:rsid w:val="00F45384"/>
    <w:rsid w:val="00F45B6A"/>
    <w:rsid w:val="00F45F39"/>
    <w:rsid w:val="00F46275"/>
    <w:rsid w:val="00F46A42"/>
    <w:rsid w:val="00F46DEE"/>
    <w:rsid w:val="00F46DF4"/>
    <w:rsid w:val="00F46E82"/>
    <w:rsid w:val="00F4722A"/>
    <w:rsid w:val="00F472FA"/>
    <w:rsid w:val="00F47471"/>
    <w:rsid w:val="00F477C8"/>
    <w:rsid w:val="00F47EA2"/>
    <w:rsid w:val="00F500AA"/>
    <w:rsid w:val="00F505DE"/>
    <w:rsid w:val="00F507C3"/>
    <w:rsid w:val="00F50AA0"/>
    <w:rsid w:val="00F51276"/>
    <w:rsid w:val="00F51CD4"/>
    <w:rsid w:val="00F51DD5"/>
    <w:rsid w:val="00F51F24"/>
    <w:rsid w:val="00F52059"/>
    <w:rsid w:val="00F524C7"/>
    <w:rsid w:val="00F528C4"/>
    <w:rsid w:val="00F52D04"/>
    <w:rsid w:val="00F532D6"/>
    <w:rsid w:val="00F5337B"/>
    <w:rsid w:val="00F535A2"/>
    <w:rsid w:val="00F53964"/>
    <w:rsid w:val="00F53BC0"/>
    <w:rsid w:val="00F53E3F"/>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64"/>
    <w:rsid w:val="00F60279"/>
    <w:rsid w:val="00F60355"/>
    <w:rsid w:val="00F60575"/>
    <w:rsid w:val="00F60B89"/>
    <w:rsid w:val="00F60DBE"/>
    <w:rsid w:val="00F61147"/>
    <w:rsid w:val="00F61C05"/>
    <w:rsid w:val="00F61EC6"/>
    <w:rsid w:val="00F62579"/>
    <w:rsid w:val="00F62A75"/>
    <w:rsid w:val="00F63DB3"/>
    <w:rsid w:val="00F63FF4"/>
    <w:rsid w:val="00F64413"/>
    <w:rsid w:val="00F64E9E"/>
    <w:rsid w:val="00F64F3A"/>
    <w:rsid w:val="00F653B2"/>
    <w:rsid w:val="00F65864"/>
    <w:rsid w:val="00F6693B"/>
    <w:rsid w:val="00F66992"/>
    <w:rsid w:val="00F672BB"/>
    <w:rsid w:val="00F67472"/>
    <w:rsid w:val="00F6781F"/>
    <w:rsid w:val="00F67A03"/>
    <w:rsid w:val="00F67AC3"/>
    <w:rsid w:val="00F7027D"/>
    <w:rsid w:val="00F702C2"/>
    <w:rsid w:val="00F703A4"/>
    <w:rsid w:val="00F70418"/>
    <w:rsid w:val="00F70D1C"/>
    <w:rsid w:val="00F70D34"/>
    <w:rsid w:val="00F70EDA"/>
    <w:rsid w:val="00F7117D"/>
    <w:rsid w:val="00F713A0"/>
    <w:rsid w:val="00F71B15"/>
    <w:rsid w:val="00F72527"/>
    <w:rsid w:val="00F72834"/>
    <w:rsid w:val="00F72847"/>
    <w:rsid w:val="00F72ED2"/>
    <w:rsid w:val="00F731D9"/>
    <w:rsid w:val="00F734E9"/>
    <w:rsid w:val="00F735B7"/>
    <w:rsid w:val="00F735E7"/>
    <w:rsid w:val="00F73AC8"/>
    <w:rsid w:val="00F73B2C"/>
    <w:rsid w:val="00F749C5"/>
    <w:rsid w:val="00F75138"/>
    <w:rsid w:val="00F7579F"/>
    <w:rsid w:val="00F758E7"/>
    <w:rsid w:val="00F75DE5"/>
    <w:rsid w:val="00F75FF4"/>
    <w:rsid w:val="00F76345"/>
    <w:rsid w:val="00F768F2"/>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92B"/>
    <w:rsid w:val="00F82A05"/>
    <w:rsid w:val="00F83083"/>
    <w:rsid w:val="00F830C7"/>
    <w:rsid w:val="00F83520"/>
    <w:rsid w:val="00F83B5C"/>
    <w:rsid w:val="00F840B0"/>
    <w:rsid w:val="00F843A4"/>
    <w:rsid w:val="00F844F2"/>
    <w:rsid w:val="00F8454F"/>
    <w:rsid w:val="00F847A1"/>
    <w:rsid w:val="00F849D9"/>
    <w:rsid w:val="00F84A88"/>
    <w:rsid w:val="00F84E0B"/>
    <w:rsid w:val="00F850A0"/>
    <w:rsid w:val="00F85437"/>
    <w:rsid w:val="00F858F6"/>
    <w:rsid w:val="00F85FD0"/>
    <w:rsid w:val="00F86516"/>
    <w:rsid w:val="00F86E8B"/>
    <w:rsid w:val="00F870D0"/>
    <w:rsid w:val="00F87227"/>
    <w:rsid w:val="00F87874"/>
    <w:rsid w:val="00F90295"/>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58B"/>
    <w:rsid w:val="00F958CD"/>
    <w:rsid w:val="00F95A7F"/>
    <w:rsid w:val="00F95CA4"/>
    <w:rsid w:val="00F95F5C"/>
    <w:rsid w:val="00F963C9"/>
    <w:rsid w:val="00F9653D"/>
    <w:rsid w:val="00F96969"/>
    <w:rsid w:val="00F96DDB"/>
    <w:rsid w:val="00F970BF"/>
    <w:rsid w:val="00F974FB"/>
    <w:rsid w:val="00F97837"/>
    <w:rsid w:val="00F97884"/>
    <w:rsid w:val="00F97C40"/>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BA7"/>
    <w:rsid w:val="00FA7D5C"/>
    <w:rsid w:val="00FA7E4E"/>
    <w:rsid w:val="00FB0399"/>
    <w:rsid w:val="00FB05A4"/>
    <w:rsid w:val="00FB066E"/>
    <w:rsid w:val="00FB0A9A"/>
    <w:rsid w:val="00FB0B2E"/>
    <w:rsid w:val="00FB0E0B"/>
    <w:rsid w:val="00FB2358"/>
    <w:rsid w:val="00FB24BF"/>
    <w:rsid w:val="00FB2897"/>
    <w:rsid w:val="00FB29FA"/>
    <w:rsid w:val="00FB2BFA"/>
    <w:rsid w:val="00FB3A2B"/>
    <w:rsid w:val="00FB3B94"/>
    <w:rsid w:val="00FB3EAF"/>
    <w:rsid w:val="00FB3F04"/>
    <w:rsid w:val="00FB4499"/>
    <w:rsid w:val="00FB4ACC"/>
    <w:rsid w:val="00FB58A7"/>
    <w:rsid w:val="00FB5951"/>
    <w:rsid w:val="00FB5B03"/>
    <w:rsid w:val="00FB5BD9"/>
    <w:rsid w:val="00FB6088"/>
    <w:rsid w:val="00FB60A2"/>
    <w:rsid w:val="00FB60CA"/>
    <w:rsid w:val="00FB6185"/>
    <w:rsid w:val="00FB69F2"/>
    <w:rsid w:val="00FB6A47"/>
    <w:rsid w:val="00FB6E30"/>
    <w:rsid w:val="00FB7141"/>
    <w:rsid w:val="00FB7665"/>
    <w:rsid w:val="00FB7889"/>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9F5"/>
    <w:rsid w:val="00FE4A80"/>
    <w:rsid w:val="00FE5194"/>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2D5"/>
    <w:rsid w:val="00FF364A"/>
    <w:rsid w:val="00FF3AF3"/>
    <w:rsid w:val="00FF3C3E"/>
    <w:rsid w:val="00FF3C5F"/>
    <w:rsid w:val="00FF3CD8"/>
    <w:rsid w:val="00FF3D19"/>
    <w:rsid w:val="00FF41F9"/>
    <w:rsid w:val="00FF50DD"/>
    <w:rsid w:val="00FF5109"/>
    <w:rsid w:val="00FF5155"/>
    <w:rsid w:val="00FF5524"/>
    <w:rsid w:val="00FF59DB"/>
    <w:rsid w:val="00FF5B4A"/>
    <w:rsid w:val="00FF5B83"/>
    <w:rsid w:val="00FF5FAE"/>
    <w:rsid w:val="00FF6255"/>
    <w:rsid w:val="00FF6BA0"/>
    <w:rsid w:val="00FF7525"/>
    <w:rsid w:val="00FF78EF"/>
    <w:rsid w:val="00FF793C"/>
    <w:rsid w:val="00FF7C21"/>
    <w:rsid w:val="19996EA6"/>
    <w:rsid w:val="1D08FDC8"/>
    <w:rsid w:val="21A59738"/>
    <w:rsid w:val="2250C13C"/>
    <w:rsid w:val="293F7362"/>
    <w:rsid w:val="2970DE06"/>
    <w:rsid w:val="31DC3B30"/>
    <w:rsid w:val="3D6999E2"/>
    <w:rsid w:val="4219AD56"/>
    <w:rsid w:val="465DC8BC"/>
    <w:rsid w:val="47BEAFBE"/>
    <w:rsid w:val="4882A552"/>
    <w:rsid w:val="558F0813"/>
    <w:rsid w:val="5ADE29F0"/>
    <w:rsid w:val="5D30D087"/>
    <w:rsid w:val="5EA1A778"/>
    <w:rsid w:val="68424631"/>
    <w:rsid w:val="6AD5B49A"/>
    <w:rsid w:val="6B5619B2"/>
    <w:rsid w:val="6CA5D981"/>
    <w:rsid w:val="70DA58B1"/>
    <w:rsid w:val="7233E064"/>
    <w:rsid w:val="74373B4A"/>
    <w:rsid w:val="7633936A"/>
    <w:rsid w:val="782D8317"/>
    <w:rsid w:val="7B6D0F6E"/>
    <w:rsid w:val="7F4186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0C0614"/>
  <w15:chartTrackingRefBased/>
  <w15:docId w15:val="{35A8CAC2-2A6E-4E43-AE24-2DB4C4350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A7FC6"/>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1100"/>
      </w:tabs>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2A7F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A7FC6"/>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eastAsia="zh-CN"/>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640476">
      <w:bodyDiv w:val="1"/>
      <w:marLeft w:val="0"/>
      <w:marRight w:val="0"/>
      <w:marTop w:val="0"/>
      <w:marBottom w:val="0"/>
      <w:divBdr>
        <w:top w:val="none" w:sz="0" w:space="0" w:color="auto"/>
        <w:left w:val="none" w:sz="0" w:space="0" w:color="auto"/>
        <w:bottom w:val="none" w:sz="0" w:space="0" w:color="auto"/>
        <w:right w:val="none" w:sz="0" w:space="0" w:color="auto"/>
      </w:divBdr>
      <w:divsChild>
        <w:div w:id="441343877">
          <w:marLeft w:val="922"/>
          <w:marRight w:val="0"/>
          <w:marTop w:val="0"/>
          <w:marBottom w:val="6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2500828">
      <w:bodyDiv w:val="1"/>
      <w:marLeft w:val="0"/>
      <w:marRight w:val="0"/>
      <w:marTop w:val="0"/>
      <w:marBottom w:val="0"/>
      <w:divBdr>
        <w:top w:val="none" w:sz="0" w:space="0" w:color="auto"/>
        <w:left w:val="none" w:sz="0" w:space="0" w:color="auto"/>
        <w:bottom w:val="none" w:sz="0" w:space="0" w:color="auto"/>
        <w:right w:val="none" w:sz="0" w:space="0" w:color="auto"/>
      </w:divBdr>
      <w:divsChild>
        <w:div w:id="1526361974">
          <w:marLeft w:val="0"/>
          <w:marRight w:val="0"/>
          <w:marTop w:val="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5851736">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272295">
      <w:bodyDiv w:val="1"/>
      <w:marLeft w:val="0"/>
      <w:marRight w:val="0"/>
      <w:marTop w:val="0"/>
      <w:marBottom w:val="0"/>
      <w:divBdr>
        <w:top w:val="none" w:sz="0" w:space="0" w:color="auto"/>
        <w:left w:val="none" w:sz="0" w:space="0" w:color="auto"/>
        <w:bottom w:val="none" w:sz="0" w:space="0" w:color="auto"/>
        <w:right w:val="none" w:sz="0" w:space="0" w:color="auto"/>
      </w:divBdr>
      <w:divsChild>
        <w:div w:id="635184680">
          <w:marLeft w:val="461"/>
          <w:marRight w:val="0"/>
          <w:marTop w:val="12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13090999">
      <w:bodyDiv w:val="1"/>
      <w:marLeft w:val="0"/>
      <w:marRight w:val="0"/>
      <w:marTop w:val="0"/>
      <w:marBottom w:val="0"/>
      <w:divBdr>
        <w:top w:val="none" w:sz="0" w:space="0" w:color="auto"/>
        <w:left w:val="none" w:sz="0" w:space="0" w:color="auto"/>
        <w:bottom w:val="none" w:sz="0" w:space="0" w:color="auto"/>
        <w:right w:val="none" w:sz="0" w:space="0" w:color="auto"/>
      </w:divBdr>
      <w:divsChild>
        <w:div w:id="366100510">
          <w:marLeft w:val="922"/>
          <w:marRight w:val="0"/>
          <w:marTop w:val="0"/>
          <w:marBottom w:val="60"/>
          <w:divBdr>
            <w:top w:val="none" w:sz="0" w:space="0" w:color="auto"/>
            <w:left w:val="none" w:sz="0" w:space="0" w:color="auto"/>
            <w:bottom w:val="none" w:sz="0" w:space="0" w:color="auto"/>
            <w:right w:val="none" w:sz="0" w:space="0" w:color="auto"/>
          </w:divBdr>
        </w:div>
        <w:div w:id="1599480214">
          <w:marLeft w:val="922"/>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5B86B-DBE4-476C-8328-24476EEBD648}">
  <ds:schemaRefs>
    <ds:schemaRef ds:uri="http://schemas.microsoft.com/sharepoint/v3/contenttype/forms"/>
  </ds:schemaRefs>
</ds:datastoreItem>
</file>

<file path=customXml/itemProps2.xml><?xml version="1.0" encoding="utf-8"?>
<ds:datastoreItem xmlns:ds="http://schemas.openxmlformats.org/officeDocument/2006/customXml" ds:itemID="{5D99341D-4381-4422-80C6-26A726470ED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D9D18E5E-B82B-4042-8B9F-8461B207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400D0-5CCA-4E86-B25D-58DACE420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3</Pages>
  <Words>1145</Words>
  <Characters>6529</Characters>
  <Application>Microsoft Office Word</Application>
  <DocSecurity>0</DocSecurity>
  <Lines>54</Lines>
  <Paragraphs>15</Paragraphs>
  <ScaleCrop>false</ScaleCrop>
  <Manager/>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liguorong@fujitsu.com</dc:creator>
  <cp:keywords/>
  <cp:lastModifiedBy>Fujitsu (Li, Guorong)</cp:lastModifiedBy>
  <cp:revision>329</cp:revision>
  <dcterms:created xsi:type="dcterms:W3CDTF">2023-11-01T02:24:00Z</dcterms:created>
  <dcterms:modified xsi:type="dcterms:W3CDTF">2025-05-09T07:21:00Z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2023-02-14T01:04:07Z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fa5a5f5f-457a-469b-a058-8567d416480a</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